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《河谷区水土流失区域生物、工程、耕作综合防控技术体系》课题</w:t>
      </w: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试验示范林造林服务技术方案</w:t>
      </w: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keepNext w:val="0"/>
        <w:keepLines w:val="0"/>
        <w:widowControl/>
        <w:numPr>
          <w:ilvl w:val="0"/>
          <w:numId w:val="1"/>
        </w:numPr>
        <w:suppressLineNumbers w:val="0"/>
        <w:spacing w:before="0" w:beforeAutospacing="0" w:after="0" w:afterAutospacing="0"/>
        <w:ind w:left="0" w:right="0"/>
        <w:jc w:val="left"/>
        <w:rPr>
          <w:rFonts w:hint="eastAsia" w:ascii="Times New Roman" w:hAnsi="Times New Roman" w:eastAsia="仿宋" w:cs="Times New Roman"/>
          <w:b/>
          <w:bCs/>
          <w:color w:val="000000"/>
          <w:kern w:val="0"/>
          <w:sz w:val="30"/>
          <w:szCs w:val="30"/>
          <w:lang w:val="en-US" w:eastAsia="zh-CN" w:bidi="ar"/>
        </w:rPr>
      </w:pPr>
      <w:r>
        <w:rPr>
          <w:rFonts w:hint="eastAsia" w:ascii="Times New Roman" w:hAnsi="Times New Roman" w:eastAsia="仿宋" w:cs="Times New Roman"/>
          <w:b/>
          <w:bCs/>
          <w:color w:val="000000"/>
          <w:kern w:val="0"/>
          <w:sz w:val="30"/>
          <w:szCs w:val="30"/>
          <w:lang w:val="en-US" w:eastAsia="zh-CN" w:bidi="ar"/>
        </w:rPr>
        <w:t>建设地点、规模及完成时间</w:t>
      </w:r>
    </w:p>
    <w:p>
      <w:pPr>
        <w:keepNext w:val="0"/>
        <w:keepLines w:val="0"/>
        <w:widowControl/>
        <w:numPr>
          <w:ilvl w:val="0"/>
          <w:numId w:val="0"/>
        </w:numPr>
        <w:suppressLineNumbers w:val="0"/>
        <w:spacing w:before="0" w:beforeAutospacing="0" w:after="0" w:afterAutospacing="0"/>
        <w:ind w:right="0" w:rightChars="0" w:firstLine="560" w:firstLineChars="200"/>
        <w:jc w:val="left"/>
        <w:rPr>
          <w:rFonts w:hint="default" w:ascii="Times New Roman" w:hAnsi="Times New Roman" w:eastAsia="仿宋" w:cs="Times New Roman"/>
          <w:b w:val="0"/>
          <w:bCs w:val="0"/>
          <w:color w:val="000000"/>
          <w:kern w:val="0"/>
          <w:sz w:val="28"/>
          <w:szCs w:val="28"/>
          <w:lang w:val="en-US" w:eastAsia="zh-CN" w:bidi="ar"/>
        </w:rPr>
      </w:pPr>
      <w:r>
        <w:rPr>
          <w:rFonts w:hint="default" w:ascii="Times New Roman" w:hAnsi="Times New Roman" w:eastAsia="仿宋" w:cs="Times New Roman"/>
          <w:b w:val="0"/>
          <w:bCs w:val="0"/>
          <w:color w:val="000000"/>
          <w:kern w:val="0"/>
          <w:sz w:val="28"/>
          <w:szCs w:val="28"/>
          <w:lang w:val="en-US" w:eastAsia="zh-CN" w:bidi="ar"/>
        </w:rPr>
        <w:t>建设地点：保山市隆阳区</w:t>
      </w:r>
      <w:r>
        <w:rPr>
          <w:rFonts w:hint="default" w:ascii="Times New Roman" w:hAnsi="Times New Roman" w:eastAsia="仿宋" w:cs="Times New Roman"/>
          <w:b w:val="0"/>
          <w:bCs w:val="0"/>
          <w:i w:val="0"/>
          <w:iCs w:val="0"/>
          <w:color w:val="000000"/>
          <w:kern w:val="0"/>
          <w:sz w:val="28"/>
          <w:szCs w:val="28"/>
          <w:u w:val="none"/>
          <w:lang w:val="en-US" w:eastAsia="zh-CN" w:bidi="ar"/>
        </w:rPr>
        <w:t>芒宽乡大新寨组及香树田组</w:t>
      </w:r>
    </w:p>
    <w:p>
      <w:pPr>
        <w:keepNext w:val="0"/>
        <w:keepLines w:val="0"/>
        <w:widowControl/>
        <w:numPr>
          <w:ilvl w:val="0"/>
          <w:numId w:val="0"/>
        </w:numPr>
        <w:suppressLineNumbers w:val="0"/>
        <w:spacing w:before="0" w:beforeAutospacing="0" w:after="0" w:afterAutospacing="0"/>
        <w:ind w:right="0" w:rightChars="0" w:firstLine="560" w:firstLineChars="200"/>
        <w:jc w:val="left"/>
        <w:rPr>
          <w:rFonts w:hint="default" w:ascii="Times New Roman" w:hAnsi="Times New Roman" w:eastAsia="仿宋" w:cs="Times New Roman"/>
          <w:b w:val="0"/>
          <w:bCs w:val="0"/>
          <w:color w:val="000000"/>
          <w:kern w:val="0"/>
          <w:sz w:val="28"/>
          <w:szCs w:val="28"/>
          <w:lang w:val="en-US" w:eastAsia="zh-CN" w:bidi="ar"/>
        </w:rPr>
      </w:pPr>
      <w:r>
        <w:rPr>
          <w:rFonts w:hint="default" w:ascii="Times New Roman" w:hAnsi="Times New Roman" w:eastAsia="仿宋" w:cs="Times New Roman"/>
          <w:b w:val="0"/>
          <w:bCs w:val="0"/>
          <w:color w:val="000000"/>
          <w:kern w:val="0"/>
          <w:sz w:val="28"/>
          <w:szCs w:val="28"/>
          <w:lang w:val="en-US" w:eastAsia="zh-CN" w:bidi="ar"/>
        </w:rPr>
        <w:t>建设规模：410亩（见表1、图1）</w:t>
      </w:r>
    </w:p>
    <w:p>
      <w:pPr>
        <w:keepNext w:val="0"/>
        <w:keepLines w:val="0"/>
        <w:widowControl/>
        <w:numPr>
          <w:ilvl w:val="0"/>
          <w:numId w:val="0"/>
        </w:numPr>
        <w:suppressLineNumbers w:val="0"/>
        <w:spacing w:before="0" w:beforeAutospacing="0" w:after="0" w:afterAutospacing="0"/>
        <w:ind w:right="0" w:rightChars="0" w:firstLine="560" w:firstLineChars="200"/>
        <w:jc w:val="left"/>
        <w:rPr>
          <w:rFonts w:hint="default" w:ascii="Times New Roman" w:hAnsi="Times New Roman" w:eastAsia="仿宋" w:cs="Times New Roman"/>
          <w:b w:val="0"/>
          <w:bCs w:val="0"/>
          <w:color w:val="000000"/>
          <w:kern w:val="0"/>
          <w:sz w:val="28"/>
          <w:szCs w:val="28"/>
          <w:lang w:val="en-US" w:eastAsia="zh-CN" w:bidi="ar"/>
        </w:rPr>
      </w:pPr>
      <w:r>
        <w:rPr>
          <w:rFonts w:hint="eastAsia" w:ascii="Times New Roman" w:hAnsi="Times New Roman" w:eastAsia="仿宋" w:cs="Times New Roman"/>
          <w:b w:val="0"/>
          <w:bCs w:val="0"/>
          <w:color w:val="000000"/>
          <w:kern w:val="0"/>
          <w:sz w:val="28"/>
          <w:szCs w:val="28"/>
          <w:lang w:val="en-US" w:eastAsia="zh-CN" w:bidi="ar"/>
        </w:rPr>
        <w:t>完成</w:t>
      </w:r>
      <w:r>
        <w:rPr>
          <w:rFonts w:hint="default" w:ascii="Times New Roman" w:hAnsi="Times New Roman" w:eastAsia="仿宋" w:cs="Times New Roman"/>
          <w:b w:val="0"/>
          <w:bCs w:val="0"/>
          <w:color w:val="000000"/>
          <w:kern w:val="0"/>
          <w:sz w:val="28"/>
          <w:szCs w:val="28"/>
          <w:lang w:val="en-US" w:eastAsia="zh-CN" w:bidi="ar"/>
        </w:rPr>
        <w:t>时间：2023--2024年。其中2023.6-</w:t>
      </w:r>
      <w:r>
        <w:rPr>
          <w:rFonts w:hint="eastAsia" w:ascii="Times New Roman" w:hAnsi="Times New Roman" w:eastAsia="仿宋" w:cs="Times New Roman"/>
          <w:b w:val="0"/>
          <w:bCs w:val="0"/>
          <w:color w:val="000000"/>
          <w:kern w:val="0"/>
          <w:sz w:val="28"/>
          <w:szCs w:val="28"/>
          <w:lang w:val="en-US" w:eastAsia="zh-CN" w:bidi="ar"/>
        </w:rPr>
        <w:t>8</w:t>
      </w:r>
      <w:r>
        <w:rPr>
          <w:rFonts w:hint="default" w:ascii="Times New Roman" w:hAnsi="Times New Roman" w:eastAsia="仿宋" w:cs="Times New Roman"/>
          <w:b w:val="0"/>
          <w:bCs w:val="0"/>
          <w:color w:val="000000"/>
          <w:kern w:val="0"/>
          <w:sz w:val="28"/>
          <w:szCs w:val="28"/>
          <w:lang w:val="en-US" w:eastAsia="zh-CN" w:bidi="ar"/>
        </w:rPr>
        <w:t>月完成1号、2号及3号小班的造林任务，面积3</w:t>
      </w:r>
      <w:r>
        <w:rPr>
          <w:rFonts w:hint="eastAsia" w:ascii="Times New Roman" w:hAnsi="Times New Roman" w:eastAsia="仿宋" w:cs="Times New Roman"/>
          <w:b w:val="0"/>
          <w:bCs w:val="0"/>
          <w:color w:val="000000"/>
          <w:kern w:val="0"/>
          <w:sz w:val="28"/>
          <w:szCs w:val="28"/>
          <w:lang w:val="en-US" w:eastAsia="zh-CN" w:bidi="ar"/>
        </w:rPr>
        <w:t>05</w:t>
      </w:r>
      <w:r>
        <w:rPr>
          <w:rFonts w:hint="default" w:ascii="Times New Roman" w:hAnsi="Times New Roman" w:eastAsia="仿宋" w:cs="Times New Roman"/>
          <w:b w:val="0"/>
          <w:bCs w:val="0"/>
          <w:color w:val="000000"/>
          <w:kern w:val="0"/>
          <w:sz w:val="28"/>
          <w:szCs w:val="28"/>
          <w:lang w:val="en-US" w:eastAsia="zh-CN" w:bidi="ar"/>
        </w:rPr>
        <w:t>亩，2024.6--</w:t>
      </w:r>
      <w:r>
        <w:rPr>
          <w:rFonts w:hint="eastAsia" w:ascii="Times New Roman" w:hAnsi="Times New Roman" w:eastAsia="仿宋" w:cs="Times New Roman"/>
          <w:b w:val="0"/>
          <w:bCs w:val="0"/>
          <w:color w:val="000000"/>
          <w:kern w:val="0"/>
          <w:sz w:val="28"/>
          <w:szCs w:val="28"/>
          <w:lang w:val="en-US" w:eastAsia="zh-CN" w:bidi="ar"/>
        </w:rPr>
        <w:t>8</w:t>
      </w:r>
      <w:r>
        <w:rPr>
          <w:rFonts w:hint="default" w:ascii="Times New Roman" w:hAnsi="Times New Roman" w:eastAsia="仿宋" w:cs="Times New Roman"/>
          <w:b w:val="0"/>
          <w:bCs w:val="0"/>
          <w:color w:val="000000"/>
          <w:kern w:val="0"/>
          <w:sz w:val="28"/>
          <w:szCs w:val="28"/>
          <w:lang w:val="en-US" w:eastAsia="zh-CN" w:bidi="ar"/>
        </w:rPr>
        <w:t>月完成4号小班造林任务，面积10</w:t>
      </w:r>
      <w:r>
        <w:rPr>
          <w:rFonts w:hint="eastAsia" w:ascii="Times New Roman" w:hAnsi="Times New Roman" w:eastAsia="仿宋" w:cs="Times New Roman"/>
          <w:b w:val="0"/>
          <w:bCs w:val="0"/>
          <w:color w:val="000000"/>
          <w:kern w:val="0"/>
          <w:sz w:val="28"/>
          <w:szCs w:val="28"/>
          <w:lang w:val="en-US" w:eastAsia="zh-CN" w:bidi="ar"/>
        </w:rPr>
        <w:t>5</w:t>
      </w:r>
      <w:r>
        <w:rPr>
          <w:rFonts w:hint="default" w:ascii="Times New Roman" w:hAnsi="Times New Roman" w:eastAsia="仿宋" w:cs="Times New Roman"/>
          <w:b w:val="0"/>
          <w:bCs w:val="0"/>
          <w:color w:val="000000"/>
          <w:kern w:val="0"/>
          <w:sz w:val="28"/>
          <w:szCs w:val="28"/>
          <w:lang w:val="en-US" w:eastAsia="zh-CN" w:bidi="ar"/>
        </w:rPr>
        <w:t>亩。</w:t>
      </w:r>
    </w:p>
    <w:p>
      <w:pPr>
        <w:keepNext w:val="0"/>
        <w:keepLines w:val="0"/>
        <w:widowControl/>
        <w:numPr>
          <w:ilvl w:val="0"/>
          <w:numId w:val="0"/>
        </w:numPr>
        <w:suppressLineNumbers w:val="0"/>
        <w:spacing w:before="0" w:beforeAutospacing="0" w:after="0" w:afterAutospacing="0"/>
        <w:ind w:right="0" w:rightChars="0"/>
        <w:jc w:val="center"/>
        <w:rPr>
          <w:rFonts w:hint="default" w:ascii="Times New Roman" w:hAnsi="Times New Roman" w:eastAsia="仿宋" w:cs="Times New Roman"/>
          <w:b/>
          <w:bCs/>
          <w:color w:val="000000"/>
          <w:kern w:val="0"/>
          <w:sz w:val="30"/>
          <w:szCs w:val="30"/>
          <w:lang w:val="en-US" w:eastAsia="zh-CN" w:bidi="ar"/>
        </w:rPr>
      </w:pPr>
      <w:r>
        <w:rPr>
          <w:rFonts w:hint="eastAsia" w:ascii="Times New Roman" w:hAnsi="Times New Roman" w:eastAsia="仿宋" w:cs="Times New Roman"/>
          <w:b/>
          <w:bCs/>
          <w:color w:val="000000"/>
          <w:kern w:val="0"/>
          <w:sz w:val="30"/>
          <w:szCs w:val="30"/>
          <w:lang w:val="en-US" w:eastAsia="zh-CN" w:bidi="ar"/>
        </w:rPr>
        <w:t>表1  示范区建设面积统计表</w:t>
      </w:r>
    </w:p>
    <w:tbl>
      <w:tblPr>
        <w:tblStyle w:val="6"/>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85"/>
        <w:gridCol w:w="1200"/>
        <w:gridCol w:w="1085"/>
        <w:gridCol w:w="1323"/>
        <w:gridCol w:w="1092"/>
        <w:gridCol w:w="113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i w:val="0"/>
                <w:iCs w:val="0"/>
                <w:color w:val="000000"/>
                <w:kern w:val="0"/>
                <w:sz w:val="21"/>
                <w:szCs w:val="21"/>
                <w:u w:val="none"/>
                <w:lang w:val="en-US" w:eastAsia="zh-CN" w:bidi="ar"/>
              </w:rPr>
              <w:t>小班号</w:t>
            </w:r>
          </w:p>
        </w:tc>
        <w:tc>
          <w:tcPr>
            <w:tcW w:w="7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i w:val="0"/>
                <w:iCs w:val="0"/>
                <w:color w:val="000000"/>
                <w:kern w:val="0"/>
                <w:sz w:val="21"/>
                <w:szCs w:val="21"/>
                <w:u w:val="none"/>
                <w:lang w:val="en-US" w:eastAsia="zh-CN" w:bidi="ar"/>
              </w:rPr>
              <w:t>乡镇</w:t>
            </w:r>
          </w:p>
        </w:tc>
        <w:tc>
          <w:tcPr>
            <w:tcW w:w="1200"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i w:val="0"/>
                <w:iCs w:val="0"/>
                <w:color w:val="000000"/>
                <w:kern w:val="0"/>
                <w:sz w:val="21"/>
                <w:szCs w:val="21"/>
                <w:u w:val="none"/>
                <w:lang w:val="en-US" w:eastAsia="zh-CN" w:bidi="ar"/>
              </w:rPr>
              <w:t>村（组）</w:t>
            </w:r>
          </w:p>
        </w:tc>
        <w:tc>
          <w:tcPr>
            <w:tcW w:w="10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i w:val="0"/>
                <w:iCs w:val="0"/>
                <w:color w:val="000000"/>
                <w:kern w:val="0"/>
                <w:sz w:val="21"/>
                <w:szCs w:val="21"/>
                <w:u w:val="none"/>
                <w:lang w:val="en-US" w:eastAsia="zh-CN" w:bidi="ar"/>
              </w:rPr>
              <w:t>优势树种</w:t>
            </w:r>
          </w:p>
        </w:tc>
        <w:tc>
          <w:tcPr>
            <w:tcW w:w="1323"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i w:val="0"/>
                <w:iCs w:val="0"/>
                <w:color w:val="000000"/>
                <w:kern w:val="0"/>
                <w:sz w:val="21"/>
                <w:szCs w:val="21"/>
                <w:u w:val="none"/>
                <w:lang w:val="en-US" w:eastAsia="zh-CN" w:bidi="ar"/>
              </w:rPr>
              <w:t>修复方式</w:t>
            </w:r>
          </w:p>
        </w:tc>
        <w:tc>
          <w:tcPr>
            <w:tcW w:w="1092"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i w:val="0"/>
                <w:iCs w:val="0"/>
                <w:color w:val="000000"/>
                <w:kern w:val="0"/>
                <w:sz w:val="21"/>
                <w:szCs w:val="21"/>
                <w:u w:val="none"/>
                <w:lang w:val="en-US" w:eastAsia="zh-CN" w:bidi="ar"/>
              </w:rPr>
              <w:t>规划面积</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（亩）</w:t>
            </w:r>
          </w:p>
        </w:tc>
        <w:tc>
          <w:tcPr>
            <w:tcW w:w="1131"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color w:val="000000"/>
                <w:kern w:val="0"/>
                <w:sz w:val="21"/>
                <w:szCs w:val="21"/>
                <w:vertAlign w:val="baseline"/>
                <w:lang w:val="en-US" w:eastAsia="zh-CN" w:bidi="ar"/>
              </w:rPr>
              <w:t>经营面积</w:t>
            </w:r>
            <w:r>
              <w:rPr>
                <w:rFonts w:hint="eastAsia" w:ascii="仿宋" w:hAnsi="仿宋" w:eastAsia="仿宋" w:cs="仿宋"/>
                <w:b/>
                <w:bCs/>
                <w:i w:val="0"/>
                <w:iCs w:val="0"/>
                <w:color w:val="000000"/>
                <w:kern w:val="0"/>
                <w:sz w:val="21"/>
                <w:szCs w:val="21"/>
                <w:u w:val="none"/>
                <w:lang w:val="en-US" w:eastAsia="zh-CN" w:bidi="ar"/>
              </w:rPr>
              <w:t>（亩）</w:t>
            </w:r>
          </w:p>
        </w:tc>
        <w:tc>
          <w:tcPr>
            <w:tcW w:w="1815"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仿宋" w:hAnsi="仿宋" w:eastAsia="仿宋" w:cs="仿宋"/>
                <w:b/>
                <w:bCs/>
                <w:color w:val="000000"/>
                <w:kern w:val="0"/>
                <w:sz w:val="21"/>
                <w:szCs w:val="21"/>
                <w:vertAlign w:val="baseline"/>
                <w:lang w:val="en-US" w:eastAsia="zh-CN" w:bidi="ar"/>
              </w:rPr>
            </w:pPr>
            <w:r>
              <w:rPr>
                <w:rFonts w:hint="eastAsia" w:ascii="仿宋" w:hAnsi="仿宋" w:eastAsia="仿宋" w:cs="仿宋"/>
                <w:b/>
                <w:bCs/>
                <w:color w:val="000000"/>
                <w:kern w:val="0"/>
                <w:sz w:val="21"/>
                <w:szCs w:val="21"/>
                <w:vertAlign w:val="baseline"/>
                <w:lang w:val="en-US" w:eastAsia="zh-CN" w:bidi="ar"/>
              </w:rPr>
              <w:t>补植树种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w:t>
            </w:r>
          </w:p>
        </w:tc>
        <w:tc>
          <w:tcPr>
            <w:tcW w:w="7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芒宽</w:t>
            </w:r>
          </w:p>
        </w:tc>
        <w:tc>
          <w:tcPr>
            <w:tcW w:w="1200"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大新寨组</w:t>
            </w:r>
          </w:p>
        </w:tc>
        <w:tc>
          <w:tcPr>
            <w:tcW w:w="10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清香木</w:t>
            </w:r>
          </w:p>
        </w:tc>
        <w:tc>
          <w:tcPr>
            <w:tcW w:w="1323"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补</w:t>
            </w:r>
            <w:r>
              <w:rPr>
                <w:rFonts w:hint="default" w:ascii="Times New Roman" w:hAnsi="Times New Roman" w:eastAsia="仿宋" w:cs="Times New Roman"/>
                <w:i w:val="0"/>
                <w:iCs w:val="0"/>
                <w:color w:val="000000"/>
                <w:kern w:val="0"/>
                <w:sz w:val="21"/>
                <w:szCs w:val="21"/>
                <w:u w:val="none"/>
                <w:lang w:val="en-US" w:eastAsia="zh-CN" w:bidi="ar"/>
              </w:rPr>
              <w:t>植</w:t>
            </w:r>
            <w:r>
              <w:rPr>
                <w:rFonts w:hint="eastAsia" w:ascii="Times New Roman" w:hAnsi="Times New Roman" w:eastAsia="仿宋" w:cs="Times New Roman"/>
                <w:i w:val="0"/>
                <w:iCs w:val="0"/>
                <w:color w:val="000000"/>
                <w:kern w:val="0"/>
                <w:sz w:val="21"/>
                <w:szCs w:val="21"/>
                <w:u w:val="none"/>
                <w:lang w:val="en-US" w:eastAsia="zh-CN" w:bidi="ar"/>
              </w:rPr>
              <w:t>+复壮33株/亩</w:t>
            </w:r>
          </w:p>
        </w:tc>
        <w:tc>
          <w:tcPr>
            <w:tcW w:w="1092"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106.4</w:t>
            </w:r>
          </w:p>
        </w:tc>
        <w:tc>
          <w:tcPr>
            <w:tcW w:w="1131"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default" w:ascii="Times New Roman" w:hAnsi="Times New Roman" w:eastAsia="仿宋" w:cs="Times New Roman"/>
                <w:b w:val="0"/>
                <w:bCs w:val="0"/>
                <w:color w:val="000000"/>
                <w:kern w:val="0"/>
                <w:sz w:val="21"/>
                <w:szCs w:val="21"/>
                <w:vertAlign w:val="baseline"/>
                <w:lang w:val="en-US" w:eastAsia="zh-CN" w:bidi="ar"/>
              </w:rPr>
              <w:t>100.0</w:t>
            </w:r>
          </w:p>
        </w:tc>
        <w:tc>
          <w:tcPr>
            <w:tcW w:w="1815"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eastAsia" w:ascii="Times New Roman" w:hAnsi="Times New Roman" w:eastAsia="仿宋" w:cs="Times New Roman"/>
                <w:b w:val="0"/>
                <w:bCs w:val="0"/>
                <w:color w:val="000000"/>
                <w:kern w:val="0"/>
                <w:sz w:val="21"/>
                <w:szCs w:val="21"/>
                <w:vertAlign w:val="baseline"/>
                <w:lang w:val="en-US" w:eastAsia="zh-CN" w:bidi="ar"/>
              </w:rPr>
              <w:t>锥连栎、铁橡栎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7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芒宽</w:t>
            </w:r>
          </w:p>
        </w:tc>
        <w:tc>
          <w:tcPr>
            <w:tcW w:w="1200"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大新寨组</w:t>
            </w:r>
          </w:p>
        </w:tc>
        <w:tc>
          <w:tcPr>
            <w:tcW w:w="10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清香木</w:t>
            </w:r>
          </w:p>
        </w:tc>
        <w:tc>
          <w:tcPr>
            <w:tcW w:w="1323"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抚育</w:t>
            </w:r>
            <w:r>
              <w:rPr>
                <w:rFonts w:hint="eastAsia" w:ascii="Times New Roman" w:hAnsi="Times New Roman" w:eastAsia="仿宋" w:cs="Times New Roman"/>
                <w:i w:val="0"/>
                <w:iCs w:val="0"/>
                <w:color w:val="000000"/>
                <w:kern w:val="0"/>
                <w:sz w:val="21"/>
                <w:szCs w:val="21"/>
                <w:u w:val="none"/>
                <w:lang w:val="en-US" w:eastAsia="zh-CN" w:bidi="ar"/>
              </w:rPr>
              <w:t>+复壮</w:t>
            </w:r>
          </w:p>
        </w:tc>
        <w:tc>
          <w:tcPr>
            <w:tcW w:w="1092"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109.9</w:t>
            </w:r>
          </w:p>
        </w:tc>
        <w:tc>
          <w:tcPr>
            <w:tcW w:w="1131"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default" w:ascii="Times New Roman" w:hAnsi="Times New Roman" w:eastAsia="仿宋" w:cs="Times New Roman"/>
                <w:b w:val="0"/>
                <w:bCs w:val="0"/>
                <w:color w:val="000000"/>
                <w:kern w:val="0"/>
                <w:sz w:val="21"/>
                <w:szCs w:val="21"/>
                <w:vertAlign w:val="baseline"/>
                <w:lang w:val="en-US" w:eastAsia="zh-CN" w:bidi="ar"/>
              </w:rPr>
              <w:t>105.0</w:t>
            </w:r>
          </w:p>
        </w:tc>
        <w:tc>
          <w:tcPr>
            <w:tcW w:w="1815"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7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芒宽</w:t>
            </w:r>
          </w:p>
        </w:tc>
        <w:tc>
          <w:tcPr>
            <w:tcW w:w="1200"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香树田组</w:t>
            </w:r>
          </w:p>
        </w:tc>
        <w:tc>
          <w:tcPr>
            <w:tcW w:w="10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清香木</w:t>
            </w:r>
          </w:p>
        </w:tc>
        <w:tc>
          <w:tcPr>
            <w:tcW w:w="1323"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补</w:t>
            </w:r>
            <w:r>
              <w:rPr>
                <w:rFonts w:hint="default" w:ascii="Times New Roman" w:hAnsi="Times New Roman" w:eastAsia="仿宋" w:cs="Times New Roman"/>
                <w:i w:val="0"/>
                <w:iCs w:val="0"/>
                <w:color w:val="000000"/>
                <w:kern w:val="0"/>
                <w:sz w:val="21"/>
                <w:szCs w:val="21"/>
                <w:u w:val="none"/>
                <w:lang w:val="en-US" w:eastAsia="zh-CN" w:bidi="ar"/>
              </w:rPr>
              <w:t>播</w:t>
            </w:r>
            <w:r>
              <w:rPr>
                <w:rFonts w:hint="eastAsia" w:ascii="Times New Roman" w:hAnsi="Times New Roman" w:eastAsia="仿宋" w:cs="Times New Roman"/>
                <w:i w:val="0"/>
                <w:iCs w:val="0"/>
                <w:color w:val="000000"/>
                <w:kern w:val="0"/>
                <w:sz w:val="21"/>
                <w:szCs w:val="21"/>
                <w:u w:val="none"/>
                <w:lang w:val="en-US" w:eastAsia="zh-CN" w:bidi="ar"/>
              </w:rPr>
              <w:t>+复壮70塘/亩</w:t>
            </w:r>
          </w:p>
        </w:tc>
        <w:tc>
          <w:tcPr>
            <w:tcW w:w="1092"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106.0</w:t>
            </w:r>
          </w:p>
        </w:tc>
        <w:tc>
          <w:tcPr>
            <w:tcW w:w="1131"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default" w:ascii="Times New Roman" w:hAnsi="Times New Roman" w:eastAsia="仿宋" w:cs="Times New Roman"/>
                <w:b w:val="0"/>
                <w:bCs w:val="0"/>
                <w:color w:val="000000"/>
                <w:kern w:val="0"/>
                <w:sz w:val="21"/>
                <w:szCs w:val="21"/>
                <w:vertAlign w:val="baseline"/>
                <w:lang w:val="en-US" w:eastAsia="zh-CN" w:bidi="ar"/>
              </w:rPr>
              <w:t>100.0</w:t>
            </w:r>
          </w:p>
        </w:tc>
        <w:tc>
          <w:tcPr>
            <w:tcW w:w="1815"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default" w:ascii="Times New Roman" w:hAnsi="Times New Roman" w:eastAsia="仿宋" w:cs="Times New Roman"/>
                <w:kern w:val="2"/>
                <w:sz w:val="21"/>
                <w:szCs w:val="21"/>
                <w:lang w:val="en-US" w:eastAsia="zh-CN" w:bidi="ar"/>
              </w:rPr>
              <w:t>马棘、黄花猪屡豆、光萼猪屡豆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7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芒宽</w:t>
            </w:r>
          </w:p>
        </w:tc>
        <w:tc>
          <w:tcPr>
            <w:tcW w:w="1200"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香树田组</w:t>
            </w:r>
          </w:p>
        </w:tc>
        <w:tc>
          <w:tcPr>
            <w:tcW w:w="1085"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清香木</w:t>
            </w:r>
          </w:p>
        </w:tc>
        <w:tc>
          <w:tcPr>
            <w:tcW w:w="1323"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补</w:t>
            </w:r>
            <w:r>
              <w:rPr>
                <w:rFonts w:hint="default" w:ascii="Times New Roman" w:hAnsi="Times New Roman" w:eastAsia="仿宋" w:cs="Times New Roman"/>
                <w:i w:val="0"/>
                <w:iCs w:val="0"/>
                <w:color w:val="000000"/>
                <w:kern w:val="0"/>
                <w:sz w:val="21"/>
                <w:szCs w:val="21"/>
                <w:u w:val="none"/>
                <w:lang w:val="en-US" w:eastAsia="zh-CN" w:bidi="ar"/>
              </w:rPr>
              <w:t>植</w:t>
            </w:r>
            <w:r>
              <w:rPr>
                <w:rFonts w:hint="eastAsia" w:ascii="Times New Roman" w:hAnsi="Times New Roman" w:eastAsia="仿宋" w:cs="Times New Roman"/>
                <w:i w:val="0"/>
                <w:iCs w:val="0"/>
                <w:color w:val="000000"/>
                <w:kern w:val="0"/>
                <w:sz w:val="21"/>
                <w:szCs w:val="21"/>
                <w:u w:val="none"/>
                <w:lang w:val="en-US" w:eastAsia="zh-CN" w:bidi="ar"/>
              </w:rPr>
              <w:t>+复壮</w:t>
            </w:r>
          </w:p>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42株/亩</w:t>
            </w:r>
          </w:p>
        </w:tc>
        <w:tc>
          <w:tcPr>
            <w:tcW w:w="1092"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124.8</w:t>
            </w:r>
          </w:p>
        </w:tc>
        <w:tc>
          <w:tcPr>
            <w:tcW w:w="1131"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default" w:ascii="Times New Roman" w:hAnsi="Times New Roman" w:eastAsia="仿宋" w:cs="Times New Roman"/>
                <w:b w:val="0"/>
                <w:bCs w:val="0"/>
                <w:color w:val="000000"/>
                <w:kern w:val="0"/>
                <w:sz w:val="21"/>
                <w:szCs w:val="21"/>
                <w:vertAlign w:val="baseline"/>
                <w:lang w:val="en-US" w:eastAsia="zh-CN" w:bidi="ar"/>
              </w:rPr>
              <w:t>105.0</w:t>
            </w:r>
          </w:p>
        </w:tc>
        <w:tc>
          <w:tcPr>
            <w:tcW w:w="1815"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default" w:ascii="Times New Roman" w:hAnsi="Times New Roman" w:eastAsia="仿宋" w:cs="Times New Roman"/>
                <w:kern w:val="2"/>
                <w:sz w:val="21"/>
                <w:szCs w:val="21"/>
                <w:lang w:val="en-US" w:eastAsia="zh-CN" w:bidi="ar"/>
              </w:rPr>
              <w:t>黄连木、</w:t>
            </w:r>
            <w:r>
              <w:rPr>
                <w:rFonts w:hint="eastAsia" w:ascii="Times New Roman" w:hAnsi="Times New Roman" w:eastAsia="仿宋" w:cs="Times New Roman"/>
                <w:kern w:val="2"/>
                <w:sz w:val="21"/>
                <w:szCs w:val="21"/>
                <w:lang w:val="en-US" w:eastAsia="zh-CN" w:bidi="ar"/>
              </w:rPr>
              <w:t>苦楝、山黄麻、余甘子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合计</w:t>
            </w:r>
          </w:p>
        </w:tc>
        <w:tc>
          <w:tcPr>
            <w:tcW w:w="7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 w:cs="Times New Roman"/>
                <w:b/>
                <w:bCs/>
                <w:color w:val="000000"/>
                <w:kern w:val="0"/>
                <w:sz w:val="21"/>
                <w:szCs w:val="21"/>
                <w:vertAlign w:val="baseline"/>
                <w:lang w:val="en-US" w:eastAsia="zh-CN" w:bidi="ar"/>
              </w:rPr>
            </w:pPr>
          </w:p>
        </w:tc>
        <w:tc>
          <w:tcPr>
            <w:tcW w:w="1200"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 w:cs="Times New Roman"/>
                <w:b/>
                <w:bCs/>
                <w:color w:val="000000"/>
                <w:kern w:val="0"/>
                <w:sz w:val="21"/>
                <w:szCs w:val="21"/>
                <w:vertAlign w:val="baseline"/>
                <w:lang w:val="en-US" w:eastAsia="zh-CN" w:bidi="ar"/>
              </w:rPr>
            </w:pPr>
          </w:p>
        </w:tc>
        <w:tc>
          <w:tcPr>
            <w:tcW w:w="1085"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bCs/>
                <w:color w:val="000000"/>
                <w:kern w:val="0"/>
                <w:sz w:val="21"/>
                <w:szCs w:val="21"/>
                <w:vertAlign w:val="baseline"/>
                <w:lang w:val="en-US" w:eastAsia="zh-CN" w:bidi="ar"/>
              </w:rPr>
            </w:pPr>
          </w:p>
        </w:tc>
        <w:tc>
          <w:tcPr>
            <w:tcW w:w="1323"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 w:cs="Times New Roman"/>
                <w:b/>
                <w:bCs/>
                <w:color w:val="000000"/>
                <w:kern w:val="0"/>
                <w:sz w:val="21"/>
                <w:szCs w:val="21"/>
                <w:vertAlign w:val="baseline"/>
                <w:lang w:val="en-US" w:eastAsia="zh-CN" w:bidi="ar"/>
              </w:rPr>
            </w:pPr>
          </w:p>
        </w:tc>
        <w:tc>
          <w:tcPr>
            <w:tcW w:w="1092" w:type="dxa"/>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仿宋" w:cs="Times New Roman"/>
                <w:b/>
                <w:bCs/>
                <w:color w:val="000000"/>
                <w:kern w:val="0"/>
                <w:sz w:val="21"/>
                <w:szCs w:val="21"/>
                <w:vertAlign w:val="baseli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447.1</w:t>
            </w:r>
          </w:p>
        </w:tc>
        <w:tc>
          <w:tcPr>
            <w:tcW w:w="1131"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r>
              <w:rPr>
                <w:rFonts w:hint="default" w:ascii="Times New Roman" w:hAnsi="Times New Roman" w:eastAsia="仿宋" w:cs="Times New Roman"/>
                <w:b w:val="0"/>
                <w:bCs w:val="0"/>
                <w:color w:val="000000"/>
                <w:kern w:val="0"/>
                <w:sz w:val="21"/>
                <w:szCs w:val="21"/>
                <w:vertAlign w:val="baseline"/>
                <w:lang w:val="en-US" w:eastAsia="zh-CN" w:bidi="ar"/>
              </w:rPr>
              <w:t>410.0</w:t>
            </w:r>
          </w:p>
        </w:tc>
        <w:tc>
          <w:tcPr>
            <w:tcW w:w="1815" w:type="dxa"/>
            <w:vAlign w:val="center"/>
          </w:tcPr>
          <w:p>
            <w:pPr>
              <w:keepNext w:val="0"/>
              <w:keepLines w:val="0"/>
              <w:widowControl/>
              <w:numPr>
                <w:ilvl w:val="0"/>
                <w:numId w:val="0"/>
              </w:numPr>
              <w:suppressLineNumbers w:val="0"/>
              <w:spacing w:before="0" w:beforeAutospacing="0" w:after="0" w:afterAutospacing="0" w:line="360" w:lineRule="auto"/>
              <w:ind w:left="0" w:right="0" w:rightChars="0"/>
              <w:jc w:val="center"/>
              <w:rPr>
                <w:rFonts w:hint="default" w:ascii="Times New Roman" w:hAnsi="Times New Roman" w:eastAsia="仿宋" w:cs="Times New Roman"/>
                <w:b w:val="0"/>
                <w:bCs w:val="0"/>
                <w:color w:val="000000"/>
                <w:kern w:val="0"/>
                <w:sz w:val="21"/>
                <w:szCs w:val="21"/>
                <w:vertAlign w:val="baseline"/>
                <w:lang w:val="en-US" w:eastAsia="zh-CN" w:bidi="ar"/>
              </w:rPr>
            </w:pPr>
          </w:p>
        </w:tc>
      </w:tr>
    </w:tbl>
    <w:p>
      <w:pPr>
        <w:keepNext w:val="0"/>
        <w:keepLines w:val="0"/>
        <w:widowControl/>
        <w:numPr>
          <w:ilvl w:val="0"/>
          <w:numId w:val="0"/>
        </w:numPr>
        <w:suppressLineNumbers w:val="0"/>
        <w:spacing w:before="0" w:beforeAutospacing="0" w:after="0" w:afterAutospacing="0"/>
        <w:ind w:right="0" w:rightChars="0"/>
        <w:jc w:val="center"/>
        <w:rPr>
          <w:rFonts w:hint="default" w:ascii="Times New Roman" w:hAnsi="Times New Roman" w:eastAsia="仿宋" w:cs="Times New Roman"/>
          <w:b/>
          <w:bCs/>
          <w:color w:val="000000"/>
          <w:kern w:val="0"/>
          <w:sz w:val="30"/>
          <w:szCs w:val="30"/>
          <w:lang w:val="en-US" w:eastAsia="zh-CN" w:bidi="ar"/>
        </w:rPr>
      </w:pPr>
      <w:r>
        <w:rPr>
          <w:rFonts w:hint="default" w:ascii="Times New Roman" w:hAnsi="Times New Roman" w:eastAsia="仿宋" w:cs="Times New Roman"/>
          <w:b/>
          <w:bCs/>
          <w:color w:val="000000"/>
          <w:kern w:val="0"/>
          <w:sz w:val="30"/>
          <w:szCs w:val="30"/>
          <w:lang w:val="en-US" w:eastAsia="zh-CN" w:bidi="ar"/>
        </w:rPr>
        <w:drawing>
          <wp:inline distT="0" distB="0" distL="114300" distR="114300">
            <wp:extent cx="4092575" cy="2398395"/>
            <wp:effectExtent l="0" t="0" r="9525" b="1905"/>
            <wp:docPr id="3" name="图片 3" descr="芒宽乡拟抚育地块1号2号地块（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芒宽乡拟抚育地块1号2号地块（大）"/>
                    <pic:cNvPicPr>
                      <a:picLocks noChangeAspect="1"/>
                    </pic:cNvPicPr>
                  </pic:nvPicPr>
                  <pic:blipFill>
                    <a:blip r:embed="rId5"/>
                    <a:stretch>
                      <a:fillRect/>
                    </a:stretch>
                  </pic:blipFill>
                  <pic:spPr>
                    <a:xfrm>
                      <a:off x="0" y="0"/>
                      <a:ext cx="4092575" cy="2398395"/>
                    </a:xfrm>
                    <a:prstGeom prst="rect">
                      <a:avLst/>
                    </a:prstGeom>
                  </pic:spPr>
                </pic:pic>
              </a:graphicData>
            </a:graphic>
          </wp:inline>
        </w:drawing>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b/>
          <w:bCs/>
          <w:color w:val="000000"/>
          <w:kern w:val="0"/>
          <w:sz w:val="30"/>
          <w:szCs w:val="30"/>
          <w:lang w:val="en-US" w:eastAsia="zh-CN" w:bidi="ar"/>
        </w:rPr>
      </w:pPr>
      <w:r>
        <w:rPr>
          <w:rFonts w:hint="default" w:ascii="Times New Roman" w:hAnsi="Times New Roman" w:eastAsia="仿宋" w:cs="Times New Roman"/>
          <w:b/>
          <w:bCs/>
          <w:color w:val="000000"/>
          <w:kern w:val="0"/>
          <w:sz w:val="30"/>
          <w:szCs w:val="30"/>
          <w:lang w:val="en-US" w:eastAsia="zh-CN" w:bidi="ar"/>
        </w:rPr>
        <w:drawing>
          <wp:inline distT="0" distB="0" distL="114300" distR="114300">
            <wp:extent cx="4091305" cy="2397760"/>
            <wp:effectExtent l="0" t="0" r="10795" b="2540"/>
            <wp:docPr id="4" name="图片 4" descr="芒宽乡拟抚育地块3号4号地块（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芒宽乡拟抚育地块3号4号地块（大）"/>
                    <pic:cNvPicPr>
                      <a:picLocks noChangeAspect="1"/>
                    </pic:cNvPicPr>
                  </pic:nvPicPr>
                  <pic:blipFill>
                    <a:blip r:embed="rId6"/>
                    <a:stretch>
                      <a:fillRect/>
                    </a:stretch>
                  </pic:blipFill>
                  <pic:spPr>
                    <a:xfrm>
                      <a:off x="0" y="0"/>
                      <a:ext cx="4091305" cy="2397760"/>
                    </a:xfrm>
                    <a:prstGeom prst="rect">
                      <a:avLst/>
                    </a:prstGeom>
                  </pic:spPr>
                </pic:pic>
              </a:graphicData>
            </a:graphic>
          </wp:inline>
        </w:drawing>
      </w:r>
    </w:p>
    <w:p>
      <w:pPr>
        <w:keepNext w:val="0"/>
        <w:keepLines w:val="0"/>
        <w:widowControl/>
        <w:suppressLineNumbers w:val="0"/>
        <w:spacing w:before="0" w:beforeAutospacing="0" w:after="0" w:afterAutospacing="0"/>
        <w:ind w:left="0" w:right="0"/>
        <w:jc w:val="center"/>
        <w:rPr>
          <w:rFonts w:hint="eastAsia" w:ascii="Times New Roman" w:hAnsi="Times New Roman" w:eastAsia="仿宋" w:cs="Times New Roman"/>
          <w:b/>
          <w:bCs/>
          <w:color w:val="000000"/>
          <w:kern w:val="0"/>
          <w:sz w:val="30"/>
          <w:szCs w:val="30"/>
          <w:lang w:val="en-US" w:eastAsia="zh-CN" w:bidi="ar"/>
        </w:rPr>
      </w:pPr>
      <w:r>
        <w:rPr>
          <w:rFonts w:hint="eastAsia" w:ascii="Times New Roman" w:hAnsi="Times New Roman" w:eastAsia="仿宋" w:cs="Times New Roman"/>
          <w:b/>
          <w:bCs/>
          <w:color w:val="000000"/>
          <w:kern w:val="0"/>
          <w:sz w:val="30"/>
          <w:szCs w:val="30"/>
          <w:lang w:val="en-US" w:eastAsia="zh-CN" w:bidi="ar"/>
        </w:rPr>
        <w:t>图1 示范区建设规划布局图</w:t>
      </w:r>
    </w:p>
    <w:p>
      <w:pPr>
        <w:numPr>
          <w:ilvl w:val="0"/>
          <w:numId w:val="0"/>
        </w:numP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2</w:t>
      </w:r>
      <w:r>
        <w:rPr>
          <w:rFonts w:hint="default" w:ascii="Times New Roman" w:hAnsi="Times New Roman" w:cs="Times New Roman"/>
          <w:b/>
          <w:bCs/>
          <w:sz w:val="28"/>
          <w:szCs w:val="28"/>
          <w:lang w:val="en-US" w:eastAsia="zh-CN"/>
        </w:rPr>
        <w:t>、</w:t>
      </w:r>
      <w:r>
        <w:rPr>
          <w:rFonts w:hint="eastAsia" w:ascii="Times New Roman" w:hAnsi="Times New Roman" w:cs="Times New Roman"/>
          <w:b/>
          <w:bCs/>
          <w:sz w:val="28"/>
          <w:szCs w:val="28"/>
          <w:lang w:val="en-US" w:eastAsia="zh-CN"/>
        </w:rPr>
        <w:t>造林及</w:t>
      </w:r>
      <w:r>
        <w:rPr>
          <w:rFonts w:hint="default" w:ascii="Times New Roman" w:hAnsi="Times New Roman" w:cs="Times New Roman"/>
          <w:b/>
          <w:bCs/>
          <w:sz w:val="28"/>
          <w:szCs w:val="28"/>
          <w:lang w:val="en-US" w:eastAsia="zh-CN"/>
        </w:rPr>
        <w:t>修复技术设计</w:t>
      </w:r>
    </w:p>
    <w:p>
      <w:pPr>
        <w:numPr>
          <w:ilvl w:val="0"/>
          <w:numId w:val="0"/>
        </w:numP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2</w:t>
      </w:r>
      <w:r>
        <w:rPr>
          <w:rFonts w:hint="default" w:ascii="Times New Roman" w:hAnsi="Times New Roman" w:cs="Times New Roman"/>
          <w:b/>
          <w:bCs/>
          <w:sz w:val="28"/>
          <w:szCs w:val="28"/>
          <w:lang w:val="en-US" w:eastAsia="zh-CN"/>
        </w:rPr>
        <w:t>.1补植技术设计</w:t>
      </w:r>
    </w:p>
    <w:p>
      <w:pPr>
        <w:keepNext w:val="0"/>
        <w:keepLines w:val="0"/>
        <w:widowControl/>
        <w:suppressLineNumbers w:val="0"/>
        <w:ind w:firstLine="560" w:firstLineChars="200"/>
        <w:jc w:val="left"/>
        <w:rPr>
          <w:rFonts w:hint="default" w:ascii="Times New Roman" w:hAnsi="Times New Roman" w:cs="Times New Roman"/>
          <w:b w:val="0"/>
          <w:bCs w:val="0"/>
        </w:rPr>
      </w:pPr>
      <w:r>
        <w:rPr>
          <w:rFonts w:hint="default" w:ascii="Times New Roman" w:hAnsi="Times New Roman" w:cs="Times New Roman"/>
          <w:b w:val="0"/>
          <w:bCs w:val="0"/>
          <w:sz w:val="28"/>
          <w:szCs w:val="28"/>
          <w:lang w:val="en-US" w:eastAsia="zh-CN"/>
        </w:rPr>
        <w:t>（1）</w:t>
      </w:r>
      <w:r>
        <w:rPr>
          <w:rFonts w:hint="default" w:ascii="Times New Roman" w:hAnsi="Times New Roman" w:eastAsia="仿宋" w:cs="Times New Roman"/>
          <w:b w:val="0"/>
          <w:bCs w:val="0"/>
          <w:color w:val="000000"/>
          <w:kern w:val="0"/>
          <w:sz w:val="28"/>
          <w:szCs w:val="28"/>
          <w:lang w:val="en-US" w:eastAsia="zh-CN" w:bidi="ar"/>
        </w:rPr>
        <w:t xml:space="preserve">林地清理 </w:t>
      </w:r>
    </w:p>
    <w:p>
      <w:pPr>
        <w:keepNext w:val="0"/>
        <w:keepLines w:val="0"/>
        <w:widowControl/>
        <w:suppressLineNumbers w:val="0"/>
        <w:ind w:firstLine="560" w:firstLineChars="200"/>
        <w:jc w:val="left"/>
        <w:rPr>
          <w:rFonts w:hint="default" w:ascii="Times New Roman" w:hAnsi="Times New Roman" w:cs="Times New Roman"/>
        </w:rPr>
      </w:pPr>
      <w:r>
        <w:rPr>
          <w:rFonts w:hint="default" w:ascii="Times New Roman" w:hAnsi="Times New Roman" w:eastAsia="仿宋" w:cs="Times New Roman"/>
          <w:color w:val="000000"/>
          <w:kern w:val="0"/>
          <w:sz w:val="28"/>
          <w:szCs w:val="28"/>
          <w:lang w:val="en-US" w:eastAsia="zh-CN" w:bidi="ar"/>
        </w:rPr>
        <w:t xml:space="preserve">示范区地块存在原生灌草丛植被，由于林地清理会破坏原生植被，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 w:cs="Times New Roman"/>
          <w:color w:val="000000"/>
          <w:kern w:val="0"/>
          <w:sz w:val="28"/>
          <w:szCs w:val="28"/>
          <w:lang w:val="en-US" w:eastAsia="zh-CN" w:bidi="ar"/>
        </w:rPr>
        <w:t xml:space="preserve">同时造成一定的水土流失，故不进行林地清理。 </w:t>
      </w:r>
    </w:p>
    <w:p>
      <w:pPr>
        <w:keepNext w:val="0"/>
        <w:keepLines w:val="0"/>
        <w:widowControl/>
        <w:numPr>
          <w:ilvl w:val="0"/>
          <w:numId w:val="0"/>
        </w:numPr>
        <w:suppressLineNumbers w:val="0"/>
        <w:ind w:firstLine="560" w:firstLineChars="200"/>
        <w:jc w:val="left"/>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（2）整地</w:t>
      </w:r>
    </w:p>
    <w:p>
      <w:pPr>
        <w:keepNext w:val="0"/>
        <w:keepLines w:val="0"/>
        <w:widowControl/>
        <w:suppressLineNumbers w:val="0"/>
        <w:ind w:firstLine="560" w:firstLineChars="200"/>
        <w:jc w:val="left"/>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根据地形、土壤、水分条件，采用穴状整地方式，整地沿等高线方向水平整地，种植穴规格</w:t>
      </w:r>
      <w:r>
        <w:rPr>
          <w:rFonts w:hint="eastAsia" w:ascii="Times New Roman" w:hAnsi="Times New Roman" w:eastAsia="仿宋" w:cs="Times New Roman"/>
          <w:color w:val="000000"/>
          <w:kern w:val="0"/>
          <w:sz w:val="28"/>
          <w:szCs w:val="28"/>
          <w:lang w:val="en-US" w:eastAsia="zh-CN" w:bidi="ar"/>
        </w:rPr>
        <w:t>分别</w:t>
      </w:r>
      <w:r>
        <w:rPr>
          <w:rFonts w:hint="default" w:ascii="Times New Roman" w:hAnsi="Times New Roman" w:eastAsia="仿宋" w:cs="Times New Roman"/>
          <w:color w:val="000000"/>
          <w:kern w:val="0"/>
          <w:sz w:val="28"/>
          <w:szCs w:val="28"/>
          <w:lang w:val="en-US" w:eastAsia="zh-CN" w:bidi="ar"/>
        </w:rPr>
        <w:t>为</w:t>
      </w:r>
      <w:r>
        <w:rPr>
          <w:rFonts w:hint="default" w:ascii="Times New Roman" w:hAnsi="Times New Roman" w:eastAsia="宋体" w:cs="Times New Roman"/>
          <w:color w:val="000000"/>
          <w:kern w:val="0"/>
          <w:sz w:val="28"/>
          <w:szCs w:val="28"/>
          <w:lang w:val="en-US" w:eastAsia="zh-CN" w:bidi="ar"/>
        </w:rPr>
        <w:t>50cm×50cm×50cm</w:t>
      </w:r>
      <w:r>
        <w:rPr>
          <w:rFonts w:hint="eastAsia" w:ascii="Times New Roman" w:hAnsi="Times New Roman" w:eastAsia="宋体" w:cs="Times New Roman"/>
          <w:color w:val="000000"/>
          <w:kern w:val="0"/>
          <w:sz w:val="28"/>
          <w:szCs w:val="28"/>
          <w:lang w:val="en-US" w:eastAsia="zh-CN" w:bidi="ar"/>
        </w:rPr>
        <w:t>和4</w:t>
      </w:r>
      <w:r>
        <w:rPr>
          <w:rFonts w:hint="default" w:ascii="Times New Roman" w:hAnsi="Times New Roman" w:eastAsia="宋体" w:cs="Times New Roman"/>
          <w:color w:val="000000"/>
          <w:kern w:val="0"/>
          <w:sz w:val="28"/>
          <w:szCs w:val="28"/>
          <w:lang w:val="en-US" w:eastAsia="zh-CN" w:bidi="ar"/>
        </w:rPr>
        <w:t>0cm×</w:t>
      </w:r>
      <w:r>
        <w:rPr>
          <w:rFonts w:hint="eastAsia" w:ascii="Times New Roman" w:hAnsi="Times New Roman" w:eastAsia="宋体" w:cs="Times New Roman"/>
          <w:color w:val="000000"/>
          <w:kern w:val="0"/>
          <w:sz w:val="28"/>
          <w:szCs w:val="28"/>
          <w:lang w:val="en-US" w:eastAsia="zh-CN" w:bidi="ar"/>
        </w:rPr>
        <w:t>4</w:t>
      </w:r>
      <w:r>
        <w:rPr>
          <w:rFonts w:hint="default" w:ascii="Times New Roman" w:hAnsi="Times New Roman" w:eastAsia="宋体" w:cs="Times New Roman"/>
          <w:color w:val="000000"/>
          <w:kern w:val="0"/>
          <w:sz w:val="28"/>
          <w:szCs w:val="28"/>
          <w:lang w:val="en-US" w:eastAsia="zh-CN" w:bidi="ar"/>
        </w:rPr>
        <w:t>0cm×</w:t>
      </w:r>
      <w:r>
        <w:rPr>
          <w:rFonts w:hint="eastAsia" w:ascii="Times New Roman" w:hAnsi="Times New Roman" w:eastAsia="宋体" w:cs="Times New Roman"/>
          <w:color w:val="000000"/>
          <w:kern w:val="0"/>
          <w:sz w:val="28"/>
          <w:szCs w:val="28"/>
          <w:lang w:val="en-US" w:eastAsia="zh-CN" w:bidi="ar"/>
        </w:rPr>
        <w:t>4</w:t>
      </w:r>
      <w:r>
        <w:rPr>
          <w:rFonts w:hint="default" w:ascii="Times New Roman" w:hAnsi="Times New Roman" w:eastAsia="宋体" w:cs="Times New Roman"/>
          <w:color w:val="000000"/>
          <w:kern w:val="0"/>
          <w:sz w:val="28"/>
          <w:szCs w:val="28"/>
          <w:lang w:val="en-US" w:eastAsia="zh-CN" w:bidi="ar"/>
        </w:rPr>
        <w:t>0cm</w:t>
      </w:r>
      <w:r>
        <w:rPr>
          <w:rFonts w:hint="eastAsia" w:ascii="Times New Roman" w:hAnsi="Times New Roman" w:eastAsia="宋体" w:cs="Times New Roman"/>
          <w:color w:val="000000"/>
          <w:kern w:val="0"/>
          <w:sz w:val="28"/>
          <w:szCs w:val="28"/>
          <w:lang w:val="en-US" w:eastAsia="zh-CN" w:bidi="ar"/>
        </w:rPr>
        <w:t>2种</w:t>
      </w:r>
      <w:r>
        <w:rPr>
          <w:rFonts w:hint="default" w:ascii="Times New Roman" w:hAnsi="Times New Roman" w:eastAsia="仿宋" w:cs="Times New Roman"/>
          <w:color w:val="000000"/>
          <w:kern w:val="0"/>
          <w:sz w:val="28"/>
          <w:szCs w:val="28"/>
          <w:lang w:val="en-US" w:eastAsia="zh-CN" w:bidi="ar"/>
        </w:rPr>
        <w:t>。整地时需将种植穴时的土全部清理出来，表土才心土分开堆放在带或穴的边缘，土回填</w:t>
      </w:r>
      <w:r>
        <w:rPr>
          <w:rFonts w:hint="default" w:ascii="Times New Roman" w:hAnsi="Times New Roman" w:eastAsia="仿宋" w:cs="Times New Roman"/>
          <w:sz w:val="28"/>
          <w:szCs w:val="28"/>
          <w:highlight w:val="none"/>
        </w:rPr>
        <w:t>时，应先回填表土，然后再回填心土，直至填满整</w:t>
      </w:r>
      <w:r>
        <w:rPr>
          <w:rFonts w:hint="default" w:ascii="Times New Roman" w:hAnsi="Times New Roman" w:eastAsia="仿宋" w:cs="Times New Roman"/>
          <w:sz w:val="28"/>
          <w:szCs w:val="28"/>
          <w:highlight w:val="none"/>
          <w:lang w:val="en-US" w:eastAsia="zh-CN"/>
        </w:rPr>
        <w:t>种植</w:t>
      </w:r>
      <w:r>
        <w:rPr>
          <w:rFonts w:hint="default" w:ascii="Times New Roman" w:hAnsi="Times New Roman" w:eastAsia="仿宋" w:cs="Times New Roman"/>
          <w:sz w:val="28"/>
          <w:szCs w:val="28"/>
          <w:highlight w:val="none"/>
        </w:rPr>
        <w:t>穴。</w:t>
      </w:r>
      <w:r>
        <w:rPr>
          <w:rFonts w:hint="default" w:ascii="Times New Roman" w:hAnsi="Times New Roman" w:eastAsia="仿宋" w:cs="Times New Roman"/>
          <w:color w:val="000000"/>
          <w:kern w:val="0"/>
          <w:sz w:val="28"/>
          <w:szCs w:val="28"/>
          <w:lang w:val="en-US" w:eastAsia="zh-CN" w:bidi="ar"/>
        </w:rPr>
        <w:t xml:space="preserve">依据示范区实际的造林季节，整地宜在造林前1个月完成。 </w:t>
      </w:r>
    </w:p>
    <w:p>
      <w:pPr>
        <w:keepNext w:val="0"/>
        <w:keepLines w:val="0"/>
        <w:widowControl/>
        <w:numPr>
          <w:ilvl w:val="0"/>
          <w:numId w:val="0"/>
        </w:numPr>
        <w:suppressLineNumbers w:val="0"/>
        <w:ind w:leftChars="0" w:firstLine="560" w:firstLineChars="200"/>
        <w:jc w:val="left"/>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（3）补植树种</w:t>
      </w:r>
    </w:p>
    <w:p>
      <w:pPr>
        <w:keepNext w:val="0"/>
        <w:keepLines w:val="0"/>
        <w:widowControl/>
        <w:numPr>
          <w:ilvl w:val="0"/>
          <w:numId w:val="0"/>
        </w:numPr>
        <w:suppressLineNumbers w:val="0"/>
        <w:ind w:leftChars="0" w:firstLine="560" w:firstLineChars="200"/>
        <w:jc w:val="left"/>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根据示范区的水热条件及修复地块的立地条件，补植树种为锥连栎、铁橡栎</w:t>
      </w:r>
      <w:r>
        <w:rPr>
          <w:rFonts w:hint="eastAsia" w:ascii="Times New Roman" w:hAnsi="Times New Roman" w:eastAsia="仿宋" w:cs="Times New Roman"/>
          <w:color w:val="000000"/>
          <w:kern w:val="0"/>
          <w:sz w:val="28"/>
          <w:szCs w:val="28"/>
          <w:lang w:val="en-US" w:eastAsia="zh-CN" w:bidi="ar"/>
        </w:rPr>
        <w:t>、</w:t>
      </w:r>
      <w:r>
        <w:rPr>
          <w:rFonts w:hint="default" w:ascii="Times New Roman" w:hAnsi="Times New Roman" w:eastAsia="仿宋" w:cs="Times New Roman"/>
          <w:color w:val="000000"/>
          <w:kern w:val="0"/>
          <w:sz w:val="28"/>
          <w:szCs w:val="28"/>
          <w:lang w:val="en-US" w:eastAsia="zh-CN" w:bidi="ar"/>
        </w:rPr>
        <w:t>黄连木</w:t>
      </w:r>
      <w:r>
        <w:rPr>
          <w:rFonts w:hint="eastAsia" w:ascii="Times New Roman" w:hAnsi="Times New Roman" w:eastAsia="仿宋" w:cs="Times New Roman"/>
          <w:color w:val="000000"/>
          <w:kern w:val="0"/>
          <w:sz w:val="28"/>
          <w:szCs w:val="28"/>
          <w:lang w:val="en-US" w:eastAsia="zh-CN" w:bidi="ar"/>
        </w:rPr>
        <w:t>、</w:t>
      </w:r>
      <w:r>
        <w:rPr>
          <w:rFonts w:hint="default" w:ascii="Times New Roman" w:hAnsi="Times New Roman" w:eastAsia="仿宋" w:cs="Times New Roman"/>
          <w:kern w:val="2"/>
          <w:sz w:val="28"/>
          <w:szCs w:val="28"/>
          <w:lang w:val="en-US" w:eastAsia="zh-CN" w:bidi="ar"/>
        </w:rPr>
        <w:t>苦楝、山黄麻、余甘子</w:t>
      </w:r>
      <w:r>
        <w:rPr>
          <w:rFonts w:hint="eastAsia" w:ascii="Times New Roman" w:hAnsi="Times New Roman" w:eastAsia="仿宋" w:cs="Times New Roman"/>
          <w:kern w:val="2"/>
          <w:sz w:val="28"/>
          <w:szCs w:val="28"/>
          <w:lang w:val="en-US" w:eastAsia="zh-CN" w:bidi="ar"/>
        </w:rPr>
        <w:t>等</w:t>
      </w:r>
      <w:r>
        <w:rPr>
          <w:rFonts w:hint="default" w:ascii="Times New Roman" w:hAnsi="Times New Roman" w:eastAsia="仿宋" w:cs="Times New Roman"/>
          <w:color w:val="000000"/>
          <w:kern w:val="0"/>
          <w:sz w:val="28"/>
          <w:szCs w:val="28"/>
          <w:lang w:val="en-US" w:eastAsia="zh-CN" w:bidi="ar"/>
        </w:rPr>
        <w:t>。补植树种的苗木为</w:t>
      </w:r>
      <w:r>
        <w:rPr>
          <w:rFonts w:hint="eastAsia" w:ascii="Times New Roman" w:hAnsi="Times New Roman" w:eastAsia="仿宋" w:cs="Times New Roman"/>
          <w:color w:val="000000"/>
          <w:kern w:val="0"/>
          <w:sz w:val="28"/>
          <w:szCs w:val="28"/>
          <w:lang w:val="en-US" w:eastAsia="zh-CN" w:bidi="ar"/>
        </w:rPr>
        <w:t>1.5--</w:t>
      </w:r>
      <w:r>
        <w:rPr>
          <w:rFonts w:hint="default" w:ascii="Times New Roman" w:hAnsi="Times New Roman" w:eastAsia="仿宋" w:cs="Times New Roman"/>
          <w:color w:val="000000"/>
          <w:kern w:val="0"/>
          <w:sz w:val="28"/>
          <w:szCs w:val="28"/>
          <w:lang w:val="en-US" w:eastAsia="zh-CN" w:bidi="ar"/>
        </w:rPr>
        <w:t>2.5年生的苗木。</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仿宋" w:cs="Times New Roman"/>
          <w:color w:val="000000"/>
          <w:kern w:val="0"/>
          <w:sz w:val="28"/>
          <w:szCs w:val="28"/>
          <w:lang w:val="en-US" w:eastAsia="zh-CN" w:bidi="ar"/>
        </w:rPr>
        <w:t xml:space="preserve">   （</w:t>
      </w:r>
      <w:r>
        <w:rPr>
          <w:rFonts w:hint="default" w:ascii="Times New Roman" w:hAnsi="Times New Roman" w:eastAsia="宋体" w:cs="Times New Roman"/>
          <w:color w:val="000000"/>
          <w:kern w:val="0"/>
          <w:sz w:val="28"/>
          <w:szCs w:val="28"/>
          <w:lang w:val="en-US" w:eastAsia="zh-CN" w:bidi="ar"/>
        </w:rPr>
        <w:t>4</w:t>
      </w:r>
      <w:r>
        <w:rPr>
          <w:rFonts w:hint="default" w:ascii="Times New Roman" w:hAnsi="Times New Roman" w:eastAsia="仿宋" w:cs="Times New Roman"/>
          <w:color w:val="000000"/>
          <w:kern w:val="0"/>
          <w:sz w:val="28"/>
          <w:szCs w:val="28"/>
          <w:lang w:val="en-US" w:eastAsia="zh-CN" w:bidi="ar"/>
        </w:rPr>
        <w:t xml:space="preserve">）造林密度 </w:t>
      </w:r>
    </w:p>
    <w:p>
      <w:pPr>
        <w:keepNext w:val="0"/>
        <w:keepLines w:val="0"/>
        <w:widowControl/>
        <w:suppressLineNumbers w:val="0"/>
        <w:ind w:firstLine="560" w:firstLineChars="200"/>
        <w:jc w:val="left"/>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锥连栎</w:t>
      </w:r>
      <w:r>
        <w:rPr>
          <w:rFonts w:hint="eastAsia" w:ascii="Times New Roman" w:hAnsi="Times New Roman" w:eastAsia="仿宋" w:cs="Times New Roman"/>
          <w:color w:val="000000"/>
          <w:kern w:val="0"/>
          <w:sz w:val="28"/>
          <w:szCs w:val="28"/>
          <w:lang w:val="en-US" w:eastAsia="zh-CN" w:bidi="ar"/>
        </w:rPr>
        <w:t>及</w:t>
      </w:r>
      <w:r>
        <w:rPr>
          <w:rFonts w:hint="default" w:ascii="Times New Roman" w:hAnsi="Times New Roman" w:eastAsia="仿宋" w:cs="Times New Roman"/>
          <w:color w:val="000000"/>
          <w:kern w:val="0"/>
          <w:sz w:val="28"/>
          <w:szCs w:val="28"/>
          <w:lang w:val="en-US" w:eastAsia="zh-CN" w:bidi="ar"/>
        </w:rPr>
        <w:t>铁橡栎</w:t>
      </w:r>
      <w:r>
        <w:rPr>
          <w:rFonts w:hint="eastAsia" w:ascii="Times New Roman" w:hAnsi="Times New Roman" w:eastAsia="仿宋" w:cs="Times New Roman"/>
          <w:color w:val="000000"/>
          <w:kern w:val="0"/>
          <w:sz w:val="28"/>
          <w:szCs w:val="28"/>
          <w:lang w:val="en-US" w:eastAsia="zh-CN" w:bidi="ar"/>
        </w:rPr>
        <w:t>等地带性树种</w:t>
      </w:r>
      <w:r>
        <w:rPr>
          <w:rFonts w:hint="default" w:ascii="Times New Roman" w:hAnsi="Times New Roman" w:eastAsia="宋体" w:cs="Times New Roman"/>
          <w:color w:val="000000"/>
          <w:kern w:val="0"/>
          <w:sz w:val="28"/>
          <w:szCs w:val="28"/>
          <w:lang w:val="en-US" w:eastAsia="zh-CN" w:bidi="ar"/>
        </w:rPr>
        <w:t>33</w:t>
      </w:r>
      <w:r>
        <w:rPr>
          <w:rFonts w:hint="default" w:ascii="Times New Roman" w:hAnsi="Times New Roman" w:eastAsia="仿宋" w:cs="Times New Roman"/>
          <w:color w:val="000000"/>
          <w:kern w:val="0"/>
          <w:sz w:val="28"/>
          <w:szCs w:val="28"/>
          <w:lang w:val="en-US" w:eastAsia="zh-CN" w:bidi="ar"/>
        </w:rPr>
        <w:t>株</w:t>
      </w:r>
      <w:r>
        <w:rPr>
          <w:rFonts w:hint="default" w:ascii="Times New Roman" w:hAnsi="Times New Roman" w:eastAsia="宋体" w:cs="Times New Roman"/>
          <w:color w:val="000000"/>
          <w:kern w:val="0"/>
          <w:sz w:val="28"/>
          <w:szCs w:val="28"/>
          <w:lang w:val="en-US" w:eastAsia="zh-CN" w:bidi="ar"/>
        </w:rPr>
        <w:t>/</w:t>
      </w:r>
      <w:r>
        <w:rPr>
          <w:rFonts w:hint="default" w:ascii="Times New Roman" w:hAnsi="Times New Roman" w:eastAsia="仿宋" w:cs="Times New Roman"/>
          <w:color w:val="000000"/>
          <w:kern w:val="0"/>
          <w:sz w:val="28"/>
          <w:szCs w:val="28"/>
          <w:lang w:val="en-US" w:eastAsia="zh-CN" w:bidi="ar"/>
        </w:rPr>
        <w:t>亩</w:t>
      </w:r>
      <w:r>
        <w:rPr>
          <w:rFonts w:hint="eastAsia" w:ascii="Times New Roman" w:hAnsi="Times New Roman" w:eastAsia="仿宋" w:cs="Times New Roman"/>
          <w:color w:val="000000"/>
          <w:kern w:val="0"/>
          <w:sz w:val="28"/>
          <w:szCs w:val="28"/>
          <w:lang w:val="en-US" w:eastAsia="zh-CN" w:bidi="ar"/>
        </w:rPr>
        <w:t>（1号小班）；</w:t>
      </w:r>
      <w:r>
        <w:rPr>
          <w:rFonts w:hint="default" w:ascii="Times New Roman" w:hAnsi="Times New Roman" w:eastAsia="仿宋" w:cs="Times New Roman"/>
          <w:color w:val="000000"/>
          <w:kern w:val="0"/>
          <w:sz w:val="28"/>
          <w:szCs w:val="28"/>
          <w:lang w:val="en-US" w:eastAsia="zh-CN" w:bidi="ar"/>
        </w:rPr>
        <w:t>黄连木</w:t>
      </w:r>
      <w:r>
        <w:rPr>
          <w:rFonts w:hint="eastAsia" w:ascii="Times New Roman" w:hAnsi="Times New Roman" w:eastAsia="仿宋" w:cs="Times New Roman"/>
          <w:color w:val="000000"/>
          <w:kern w:val="0"/>
          <w:sz w:val="28"/>
          <w:szCs w:val="28"/>
          <w:lang w:val="en-US" w:eastAsia="zh-CN" w:bidi="ar"/>
        </w:rPr>
        <w:t>、</w:t>
      </w:r>
      <w:r>
        <w:rPr>
          <w:rFonts w:hint="default" w:ascii="Times New Roman" w:hAnsi="Times New Roman" w:eastAsia="仿宋" w:cs="Times New Roman"/>
          <w:kern w:val="2"/>
          <w:sz w:val="28"/>
          <w:szCs w:val="28"/>
          <w:lang w:val="en-US" w:eastAsia="zh-CN" w:bidi="ar"/>
        </w:rPr>
        <w:t>苦楝、山黄麻、余甘子</w:t>
      </w:r>
      <w:r>
        <w:rPr>
          <w:rFonts w:hint="eastAsia" w:ascii="Times New Roman" w:hAnsi="Times New Roman" w:eastAsia="仿宋" w:cs="Times New Roman"/>
          <w:kern w:val="2"/>
          <w:sz w:val="28"/>
          <w:szCs w:val="28"/>
          <w:lang w:val="en-US" w:eastAsia="zh-CN" w:bidi="ar"/>
        </w:rPr>
        <w:t>等先锋或乡土树种</w:t>
      </w:r>
      <w:r>
        <w:rPr>
          <w:rFonts w:hint="eastAsia" w:ascii="Times New Roman" w:hAnsi="Times New Roman" w:eastAsia="宋体" w:cs="Times New Roman"/>
          <w:color w:val="000000"/>
          <w:kern w:val="0"/>
          <w:sz w:val="28"/>
          <w:szCs w:val="28"/>
          <w:lang w:val="en-US" w:eastAsia="zh-CN" w:bidi="ar"/>
        </w:rPr>
        <w:t>42</w:t>
      </w:r>
      <w:r>
        <w:rPr>
          <w:rFonts w:hint="default" w:ascii="Times New Roman" w:hAnsi="Times New Roman" w:eastAsia="仿宋" w:cs="Times New Roman"/>
          <w:color w:val="000000"/>
          <w:kern w:val="0"/>
          <w:sz w:val="28"/>
          <w:szCs w:val="28"/>
          <w:lang w:val="en-US" w:eastAsia="zh-CN" w:bidi="ar"/>
        </w:rPr>
        <w:t>株</w:t>
      </w:r>
      <w:r>
        <w:rPr>
          <w:rFonts w:hint="default" w:ascii="Times New Roman" w:hAnsi="Times New Roman" w:eastAsia="宋体" w:cs="Times New Roman"/>
          <w:color w:val="000000"/>
          <w:kern w:val="0"/>
          <w:sz w:val="28"/>
          <w:szCs w:val="28"/>
          <w:lang w:val="en-US" w:eastAsia="zh-CN" w:bidi="ar"/>
        </w:rPr>
        <w:t>/</w:t>
      </w:r>
      <w:r>
        <w:rPr>
          <w:rFonts w:hint="default" w:ascii="Times New Roman" w:hAnsi="Times New Roman" w:eastAsia="仿宋" w:cs="Times New Roman"/>
          <w:color w:val="000000"/>
          <w:kern w:val="0"/>
          <w:sz w:val="28"/>
          <w:szCs w:val="28"/>
          <w:lang w:val="en-US" w:eastAsia="zh-CN" w:bidi="ar"/>
        </w:rPr>
        <w:t>亩</w:t>
      </w:r>
      <w:r>
        <w:rPr>
          <w:rFonts w:hint="eastAsia" w:ascii="Times New Roman" w:hAnsi="Times New Roman" w:eastAsia="仿宋" w:cs="Times New Roman"/>
          <w:color w:val="000000"/>
          <w:kern w:val="0"/>
          <w:sz w:val="28"/>
          <w:szCs w:val="28"/>
          <w:lang w:val="en-US" w:eastAsia="zh-CN" w:bidi="ar"/>
        </w:rPr>
        <w:t>（4号小班）</w:t>
      </w:r>
      <w:r>
        <w:rPr>
          <w:rFonts w:hint="default" w:ascii="Times New Roman" w:hAnsi="Times New Roman" w:eastAsia="仿宋" w:cs="Times New Roman"/>
          <w:color w:val="000000"/>
          <w:kern w:val="0"/>
          <w:sz w:val="28"/>
          <w:szCs w:val="28"/>
          <w:lang w:val="en-US" w:eastAsia="zh-CN" w:bidi="ar"/>
        </w:rPr>
        <w:t>。空地面积较大的地块可按一定的株行距实施，补植地块零星或面积较小的按现地情况实施自然配置（单株、小块状、群团状）补植造林，补植树种间和原生树种间的株行距不低于</w:t>
      </w:r>
      <w:r>
        <w:rPr>
          <w:rFonts w:hint="default" w:ascii="Times New Roman" w:hAnsi="Times New Roman" w:eastAsia="宋体" w:cs="Times New Roman"/>
          <w:color w:val="000000"/>
          <w:kern w:val="0"/>
          <w:sz w:val="28"/>
          <w:szCs w:val="28"/>
          <w:lang w:val="en-US" w:eastAsia="zh-CN" w:bidi="ar"/>
        </w:rPr>
        <w:t>2m×2m。</w:t>
      </w:r>
      <w:r>
        <w:rPr>
          <w:rFonts w:hint="default" w:ascii="Times New Roman" w:hAnsi="Times New Roman" w:eastAsia="仿宋" w:cs="Times New Roman"/>
          <w:color w:val="000000"/>
          <w:kern w:val="0"/>
          <w:sz w:val="28"/>
          <w:szCs w:val="28"/>
          <w:lang w:val="en-US" w:eastAsia="zh-CN" w:bidi="ar"/>
        </w:rPr>
        <w:t xml:space="preserve"> </w:t>
      </w:r>
    </w:p>
    <w:p>
      <w:pPr>
        <w:keepNext w:val="0"/>
        <w:keepLines w:val="0"/>
        <w:widowControl/>
        <w:suppressLineNumbers w:val="0"/>
        <w:ind w:firstLine="560" w:firstLineChars="200"/>
        <w:jc w:val="left"/>
        <w:rPr>
          <w:rFonts w:hint="default" w:ascii="Times New Roman" w:hAnsi="Times New Roman" w:eastAsia="仿宋" w:cs="Times New Roman"/>
          <w:sz w:val="28"/>
          <w:szCs w:val="28"/>
          <w:highlight w:val="none"/>
        </w:rPr>
      </w:pPr>
      <w:r>
        <w:rPr>
          <w:rFonts w:hint="default" w:ascii="Times New Roman" w:hAnsi="Times New Roman" w:eastAsia="宋体" w:cs="Times New Roman"/>
          <w:color w:val="000000"/>
          <w:kern w:val="0"/>
          <w:sz w:val="28"/>
          <w:szCs w:val="28"/>
          <w:lang w:val="en-US" w:eastAsia="zh-CN" w:bidi="ar"/>
        </w:rPr>
        <w:t>（5</w:t>
      </w:r>
      <w:r>
        <w:rPr>
          <w:rFonts w:hint="default" w:ascii="Times New Roman" w:hAnsi="Times New Roman" w:eastAsia="仿宋" w:cs="Times New Roman"/>
          <w:color w:val="000000"/>
          <w:kern w:val="0"/>
          <w:sz w:val="28"/>
          <w:szCs w:val="28"/>
          <w:lang w:val="en-US" w:eastAsia="zh-CN" w:bidi="ar"/>
        </w:rPr>
        <w:t>）</w:t>
      </w:r>
      <w:r>
        <w:rPr>
          <w:rFonts w:hint="default" w:ascii="Times New Roman" w:hAnsi="Times New Roman" w:eastAsia="仿宋" w:cs="Times New Roman"/>
          <w:sz w:val="28"/>
          <w:szCs w:val="28"/>
          <w:highlight w:val="none"/>
        </w:rPr>
        <w:t>配置比例和混交方式</w:t>
      </w:r>
    </w:p>
    <w:p>
      <w:pPr>
        <w:keepNext w:val="0"/>
        <w:keepLines w:val="0"/>
        <w:widowControl/>
        <w:suppressLineNumbers w:val="0"/>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color w:val="000000"/>
          <w:kern w:val="0"/>
          <w:sz w:val="28"/>
          <w:szCs w:val="28"/>
          <w:lang w:val="en-US" w:eastAsia="zh-CN" w:bidi="ar"/>
        </w:rPr>
        <w:t>锥连栎</w:t>
      </w:r>
      <w:r>
        <w:rPr>
          <w:rFonts w:hint="eastAsia" w:ascii="Times New Roman" w:hAnsi="Times New Roman" w:eastAsia="仿宋" w:cs="Times New Roman"/>
          <w:color w:val="000000"/>
          <w:kern w:val="0"/>
          <w:sz w:val="28"/>
          <w:szCs w:val="28"/>
          <w:lang w:val="en-US" w:eastAsia="zh-CN" w:bidi="ar"/>
        </w:rPr>
        <w:t>：</w:t>
      </w:r>
      <w:r>
        <w:rPr>
          <w:rFonts w:hint="default" w:ascii="Times New Roman" w:hAnsi="Times New Roman" w:eastAsia="仿宋" w:cs="Times New Roman"/>
          <w:color w:val="000000"/>
          <w:kern w:val="0"/>
          <w:sz w:val="28"/>
          <w:szCs w:val="28"/>
          <w:lang w:val="en-US" w:eastAsia="zh-CN" w:bidi="ar"/>
        </w:rPr>
        <w:t>铁橡栎</w:t>
      </w:r>
      <w:r>
        <w:rPr>
          <w:rFonts w:hint="eastAsia" w:ascii="Times New Roman" w:hAnsi="Times New Roman" w:eastAsia="仿宋" w:cs="Times New Roman"/>
          <w:color w:val="000000"/>
          <w:kern w:val="0"/>
          <w:sz w:val="28"/>
          <w:szCs w:val="28"/>
          <w:lang w:val="en-US" w:eastAsia="zh-CN" w:bidi="ar"/>
        </w:rPr>
        <w:t>配置比例为7:3；</w:t>
      </w:r>
      <w:r>
        <w:rPr>
          <w:rFonts w:hint="default" w:ascii="Times New Roman" w:hAnsi="Times New Roman" w:eastAsia="仿宋" w:cs="Times New Roman"/>
          <w:kern w:val="2"/>
          <w:sz w:val="28"/>
          <w:szCs w:val="28"/>
          <w:lang w:val="en-US" w:eastAsia="zh-CN" w:bidi="ar"/>
        </w:rPr>
        <w:t>山黄麻</w:t>
      </w:r>
      <w:r>
        <w:rPr>
          <w:rFonts w:hint="eastAsia" w:ascii="Times New Roman" w:hAnsi="Times New Roman" w:eastAsia="仿宋" w:cs="Times New Roman"/>
          <w:kern w:val="2"/>
          <w:sz w:val="28"/>
          <w:szCs w:val="28"/>
          <w:lang w:val="en-US" w:eastAsia="zh-CN" w:bidi="ar"/>
        </w:rPr>
        <w:t>：</w:t>
      </w:r>
      <w:r>
        <w:rPr>
          <w:rFonts w:hint="default" w:ascii="Times New Roman" w:hAnsi="Times New Roman" w:eastAsia="仿宋" w:cs="Times New Roman"/>
          <w:color w:val="000000"/>
          <w:kern w:val="0"/>
          <w:sz w:val="28"/>
          <w:szCs w:val="28"/>
          <w:lang w:val="en-US" w:eastAsia="zh-CN" w:bidi="ar"/>
        </w:rPr>
        <w:t>黄连木</w:t>
      </w:r>
      <w:r>
        <w:rPr>
          <w:rFonts w:hint="eastAsia" w:ascii="Times New Roman" w:hAnsi="Times New Roman" w:eastAsia="仿宋" w:cs="Times New Roman"/>
          <w:color w:val="000000"/>
          <w:kern w:val="0"/>
          <w:sz w:val="28"/>
          <w:szCs w:val="28"/>
          <w:lang w:val="en-US" w:eastAsia="zh-CN" w:bidi="ar"/>
        </w:rPr>
        <w:t>：</w:t>
      </w:r>
      <w:r>
        <w:rPr>
          <w:rFonts w:hint="default" w:ascii="Times New Roman" w:hAnsi="Times New Roman" w:eastAsia="仿宋" w:cs="Times New Roman"/>
          <w:kern w:val="2"/>
          <w:sz w:val="28"/>
          <w:szCs w:val="28"/>
          <w:lang w:val="en-US" w:eastAsia="zh-CN" w:bidi="ar"/>
        </w:rPr>
        <w:t>苦楝</w:t>
      </w:r>
      <w:r>
        <w:rPr>
          <w:rFonts w:hint="eastAsia" w:ascii="Times New Roman" w:hAnsi="Times New Roman" w:eastAsia="仿宋" w:cs="Times New Roman"/>
          <w:kern w:val="2"/>
          <w:sz w:val="28"/>
          <w:szCs w:val="28"/>
          <w:lang w:val="en-US" w:eastAsia="zh-CN" w:bidi="ar"/>
        </w:rPr>
        <w:t>：</w:t>
      </w:r>
      <w:r>
        <w:rPr>
          <w:rFonts w:hint="default" w:ascii="Times New Roman" w:hAnsi="Times New Roman" w:eastAsia="仿宋" w:cs="Times New Roman"/>
          <w:kern w:val="2"/>
          <w:sz w:val="28"/>
          <w:szCs w:val="28"/>
          <w:lang w:val="en-US" w:eastAsia="zh-CN" w:bidi="ar"/>
        </w:rPr>
        <w:t>余甘子</w:t>
      </w:r>
      <w:r>
        <w:rPr>
          <w:rFonts w:hint="eastAsia" w:ascii="Times New Roman" w:hAnsi="Times New Roman" w:eastAsia="仿宋" w:cs="Times New Roman"/>
          <w:color w:val="000000"/>
          <w:kern w:val="0"/>
          <w:sz w:val="28"/>
          <w:szCs w:val="28"/>
          <w:lang w:val="en-US" w:eastAsia="zh-CN" w:bidi="ar"/>
        </w:rPr>
        <w:t>配置比例为</w:t>
      </w:r>
      <w:r>
        <w:rPr>
          <w:rFonts w:hint="default" w:ascii="Times New Roman" w:hAnsi="Times New Roman" w:eastAsia="仿宋" w:cs="Times New Roman"/>
          <w:color w:val="000000"/>
          <w:kern w:val="0"/>
          <w:sz w:val="28"/>
          <w:szCs w:val="28"/>
          <w:lang w:val="en-US" w:eastAsia="zh-CN" w:bidi="ar"/>
        </w:rPr>
        <w:t>4:2:2:2</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树种与树种之间采用片状或群状种植</w:t>
      </w:r>
      <w:r>
        <w:rPr>
          <w:rFonts w:hint="default" w:ascii="Times New Roman" w:hAnsi="Times New Roman" w:eastAsia="仿宋" w:cs="Times New Roman"/>
          <w:color w:val="000000"/>
          <w:kern w:val="0"/>
          <w:sz w:val="28"/>
          <w:szCs w:val="28"/>
          <w:lang w:val="en-US" w:eastAsia="zh-CN" w:bidi="ar"/>
        </w:rPr>
        <w:t>。</w:t>
      </w:r>
    </w:p>
    <w:p>
      <w:pPr>
        <w:bidi w:val="0"/>
        <w:ind w:firstLine="560" w:firstLineChars="20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val="en-US" w:eastAsia="zh-CN"/>
        </w:rPr>
        <w:t>（6）</w:t>
      </w:r>
      <w:r>
        <w:rPr>
          <w:rFonts w:hint="default" w:ascii="Times New Roman" w:hAnsi="Times New Roman" w:eastAsia="仿宋" w:cs="Times New Roman"/>
          <w:sz w:val="28"/>
          <w:szCs w:val="28"/>
          <w:highlight w:val="none"/>
          <w:lang w:eastAsia="zh-CN"/>
        </w:rPr>
        <w:t>定植技术</w:t>
      </w:r>
    </w:p>
    <w:p>
      <w:pPr>
        <w:bidi w:val="0"/>
        <w:ind w:firstLine="560" w:firstLineChars="20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val="en-US" w:eastAsia="zh-CN"/>
        </w:rPr>
        <w:t>1</w:t>
      </w:r>
      <w:r>
        <w:rPr>
          <w:rFonts w:hint="default" w:ascii="Times New Roman" w:hAnsi="Times New Roman" w:eastAsia="仿宋" w:cs="Times New Roman"/>
          <w:sz w:val="28"/>
          <w:szCs w:val="28"/>
          <w:highlight w:val="none"/>
          <w:lang w:eastAsia="zh-CN"/>
        </w:rPr>
        <w:t>）定植时间：根据项目区气候特点及以往的造林经验，造林在雨季（</w:t>
      </w:r>
      <w:r>
        <w:rPr>
          <w:rFonts w:hint="default" w:ascii="Times New Roman" w:hAnsi="Times New Roman" w:eastAsia="仿宋" w:cs="Times New Roman"/>
          <w:sz w:val="28"/>
          <w:szCs w:val="28"/>
          <w:highlight w:val="none"/>
          <w:lang w:val="en-US" w:eastAsia="zh-CN"/>
        </w:rPr>
        <w:t>6～8月</w:t>
      </w:r>
      <w:r>
        <w:rPr>
          <w:rFonts w:hint="default" w:ascii="Times New Roman" w:hAnsi="Times New Roman" w:eastAsia="仿宋" w:cs="Times New Roman"/>
          <w:sz w:val="28"/>
          <w:szCs w:val="28"/>
          <w:highlight w:val="none"/>
          <w:lang w:eastAsia="zh-CN"/>
        </w:rPr>
        <w:t>）进行</w:t>
      </w:r>
      <w:r>
        <w:rPr>
          <w:rFonts w:hint="eastAsia" w:ascii="Times New Roman" w:hAnsi="Times New Roman" w:eastAsia="仿宋" w:cs="Times New Roman"/>
          <w:sz w:val="28"/>
          <w:szCs w:val="28"/>
          <w:highlight w:val="none"/>
          <w:lang w:eastAsia="zh-CN"/>
        </w:rPr>
        <w:t>。</w:t>
      </w:r>
    </w:p>
    <w:p>
      <w:pPr>
        <w:bidi w:val="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val="en-US" w:eastAsia="zh-CN"/>
        </w:rPr>
        <w:t xml:space="preserve">    2</w:t>
      </w:r>
      <w:r>
        <w:rPr>
          <w:rFonts w:hint="default" w:ascii="Times New Roman" w:hAnsi="Times New Roman" w:eastAsia="仿宋" w:cs="Times New Roman"/>
          <w:sz w:val="28"/>
          <w:szCs w:val="28"/>
          <w:highlight w:val="none"/>
          <w:lang w:eastAsia="zh-CN"/>
        </w:rPr>
        <w:t>）定植方法：采用</w:t>
      </w:r>
      <w:r>
        <w:rPr>
          <w:rFonts w:hint="default" w:ascii="Times New Roman" w:hAnsi="Times New Roman" w:eastAsia="仿宋" w:cs="Times New Roman"/>
          <w:sz w:val="28"/>
          <w:szCs w:val="28"/>
          <w:highlight w:val="none"/>
          <w:lang w:val="en-US" w:eastAsia="zh-CN"/>
        </w:rPr>
        <w:t>可降解无纺布</w:t>
      </w:r>
      <w:r>
        <w:rPr>
          <w:rFonts w:hint="default" w:ascii="Times New Roman" w:hAnsi="Times New Roman" w:eastAsia="仿宋" w:cs="Times New Roman"/>
          <w:sz w:val="28"/>
          <w:szCs w:val="28"/>
          <w:highlight w:val="none"/>
          <w:lang w:eastAsia="zh-CN"/>
        </w:rPr>
        <w:t>容器苗造林，</w:t>
      </w:r>
      <w:r>
        <w:rPr>
          <w:rFonts w:hint="default" w:ascii="Times New Roman" w:hAnsi="Times New Roman" w:eastAsia="仿宋" w:cs="Times New Roman"/>
          <w:sz w:val="28"/>
          <w:szCs w:val="28"/>
          <w:highlight w:val="none"/>
          <w:lang w:val="en-US" w:eastAsia="zh-CN"/>
        </w:rPr>
        <w:t>带袋</w:t>
      </w:r>
      <w:r>
        <w:rPr>
          <w:rFonts w:hint="default" w:ascii="Times New Roman" w:hAnsi="Times New Roman" w:eastAsia="仿宋" w:cs="Times New Roman"/>
          <w:sz w:val="28"/>
          <w:szCs w:val="28"/>
          <w:highlight w:val="none"/>
          <w:lang w:eastAsia="zh-CN"/>
        </w:rPr>
        <w:t>定植。</w:t>
      </w:r>
      <w:r>
        <w:rPr>
          <w:rFonts w:hint="default" w:ascii="Times New Roman" w:hAnsi="Times New Roman" w:eastAsia="仿宋" w:cs="Times New Roman"/>
          <w:sz w:val="28"/>
          <w:szCs w:val="28"/>
          <w:highlight w:val="none"/>
          <w:lang w:val="en-US" w:eastAsia="zh-CN"/>
        </w:rPr>
        <w:t>定植</w:t>
      </w:r>
      <w:r>
        <w:rPr>
          <w:rFonts w:hint="default" w:ascii="Times New Roman" w:hAnsi="Times New Roman" w:eastAsia="仿宋" w:cs="Times New Roman"/>
          <w:sz w:val="28"/>
          <w:szCs w:val="28"/>
          <w:highlight w:val="none"/>
          <w:lang w:eastAsia="zh-CN"/>
        </w:rPr>
        <w:t>时苗木应扶正，</w:t>
      </w:r>
      <w:r>
        <w:rPr>
          <w:rFonts w:hint="default" w:ascii="Times New Roman" w:hAnsi="Times New Roman" w:eastAsia="仿宋" w:cs="Times New Roman"/>
          <w:sz w:val="28"/>
          <w:szCs w:val="28"/>
          <w:highlight w:val="none"/>
          <w:lang w:val="en-US" w:eastAsia="zh-CN"/>
        </w:rPr>
        <w:t>回土完成后</w:t>
      </w:r>
      <w:r>
        <w:rPr>
          <w:rFonts w:hint="default" w:ascii="Times New Roman" w:hAnsi="Times New Roman" w:eastAsia="仿宋" w:cs="Times New Roman"/>
          <w:sz w:val="28"/>
          <w:szCs w:val="28"/>
          <w:highlight w:val="none"/>
          <w:lang w:eastAsia="zh-CN"/>
        </w:rPr>
        <w:t>用脚将土踩实，</w:t>
      </w:r>
      <w:r>
        <w:rPr>
          <w:rFonts w:hint="default" w:ascii="Times New Roman" w:hAnsi="Times New Roman" w:eastAsia="仿宋" w:cs="Times New Roman"/>
          <w:sz w:val="28"/>
          <w:szCs w:val="28"/>
          <w:highlight w:val="none"/>
          <w:lang w:val="en-US" w:eastAsia="zh-CN"/>
        </w:rPr>
        <w:t>之后</w:t>
      </w:r>
      <w:r>
        <w:rPr>
          <w:rFonts w:hint="default" w:ascii="Times New Roman" w:hAnsi="Times New Roman" w:eastAsia="仿宋" w:cs="Times New Roman"/>
          <w:sz w:val="28"/>
          <w:szCs w:val="28"/>
          <w:highlight w:val="none"/>
          <w:lang w:eastAsia="zh-CN"/>
        </w:rPr>
        <w:t>再覆上一小层松土，</w:t>
      </w:r>
      <w:r>
        <w:rPr>
          <w:rFonts w:hint="default" w:ascii="Times New Roman" w:hAnsi="Times New Roman" w:eastAsia="仿宋" w:cs="Times New Roman"/>
          <w:sz w:val="28"/>
          <w:szCs w:val="28"/>
          <w:highlight w:val="none"/>
          <w:lang w:val="en-US" w:eastAsia="zh-CN"/>
        </w:rPr>
        <w:t>并用</w:t>
      </w:r>
      <w:r>
        <w:rPr>
          <w:rFonts w:hint="default" w:ascii="Times New Roman" w:hAnsi="Times New Roman" w:eastAsia="仿宋" w:cs="Times New Roman"/>
          <w:sz w:val="28"/>
          <w:szCs w:val="28"/>
          <w:highlight w:val="none"/>
          <w:lang w:eastAsia="zh-CN"/>
        </w:rPr>
        <w:t>草</w:t>
      </w:r>
      <w:r>
        <w:rPr>
          <w:rFonts w:hint="default" w:ascii="Times New Roman" w:hAnsi="Times New Roman" w:eastAsia="仿宋" w:cs="Times New Roman"/>
          <w:sz w:val="28"/>
          <w:szCs w:val="28"/>
          <w:highlight w:val="none"/>
          <w:lang w:val="en-US" w:eastAsia="zh-CN"/>
        </w:rPr>
        <w:t>覆盖</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以</w:t>
      </w:r>
      <w:r>
        <w:rPr>
          <w:rFonts w:hint="default" w:ascii="Times New Roman" w:hAnsi="Times New Roman" w:eastAsia="仿宋" w:cs="Times New Roman"/>
          <w:sz w:val="28"/>
          <w:szCs w:val="28"/>
          <w:highlight w:val="none"/>
          <w:lang w:eastAsia="zh-CN"/>
        </w:rPr>
        <w:t>提高抗旱保水效果。</w:t>
      </w:r>
    </w:p>
    <w:p>
      <w:pPr>
        <w:bidi w:val="0"/>
        <w:ind w:firstLine="560" w:firstLineChars="20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val="en-US" w:eastAsia="zh-CN"/>
        </w:rPr>
        <w:t>（7）</w:t>
      </w:r>
      <w:r>
        <w:rPr>
          <w:rFonts w:hint="default" w:ascii="Times New Roman" w:hAnsi="Times New Roman" w:eastAsia="仿宋" w:cs="Times New Roman"/>
          <w:sz w:val="28"/>
          <w:szCs w:val="28"/>
          <w:highlight w:val="none"/>
          <w:lang w:eastAsia="zh-CN"/>
        </w:rPr>
        <w:t>幼林抚育和管护技术</w:t>
      </w:r>
    </w:p>
    <w:p>
      <w:pPr>
        <w:bidi w:val="0"/>
        <w:ind w:firstLine="560" w:firstLineChars="20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val="en-US" w:eastAsia="zh-CN"/>
        </w:rPr>
        <w:t>1</w:t>
      </w:r>
      <w:r>
        <w:rPr>
          <w:rFonts w:hint="default" w:ascii="Times New Roman" w:hAnsi="Times New Roman" w:eastAsia="仿宋" w:cs="Times New Roman"/>
          <w:sz w:val="28"/>
          <w:szCs w:val="28"/>
          <w:highlight w:val="none"/>
          <w:lang w:eastAsia="zh-CN"/>
        </w:rPr>
        <w:t>）幼林抚育：定植造林后，加强幼林抚育，通过松土、除草、追肥、除蘗和修枝等措施，改善土壤理化性质和生长条件，排除杂草、灌木对幼林的竞争，创造优越的环境条件，满足幼树对水、肥、气、光、热的要求，使之迅速成长，达到较高的成活率和保存率。</w:t>
      </w:r>
      <w:r>
        <w:rPr>
          <w:rFonts w:hint="default" w:ascii="Times New Roman" w:hAnsi="Times New Roman" w:eastAsia="仿宋" w:cs="Times New Roman"/>
          <w:sz w:val="28"/>
          <w:szCs w:val="28"/>
          <w:highlight w:val="none"/>
          <w:lang w:val="en-US" w:eastAsia="zh-CN"/>
        </w:rPr>
        <w:t>年底和翌年检查造林成活（保存）率情况，保存率不达85%的及时补植。</w:t>
      </w:r>
      <w:r>
        <w:rPr>
          <w:rFonts w:hint="default" w:ascii="Times New Roman" w:hAnsi="Times New Roman" w:eastAsia="仿宋" w:cs="Times New Roman"/>
          <w:sz w:val="28"/>
          <w:szCs w:val="28"/>
          <w:highlight w:val="none"/>
          <w:lang w:eastAsia="zh-CN"/>
        </w:rPr>
        <w:t>为提早林分郁闭，加速生长成材，幼林抚育在</w:t>
      </w:r>
      <w:r>
        <w:rPr>
          <w:rFonts w:hint="default" w:ascii="Times New Roman" w:hAnsi="Times New Roman" w:eastAsia="仿宋" w:cs="Times New Roman"/>
          <w:sz w:val="28"/>
          <w:szCs w:val="28"/>
          <w:highlight w:val="none"/>
          <w:lang w:val="en-US" w:eastAsia="zh-CN"/>
        </w:rPr>
        <w:t>造林当年开始，翌年抚育时间在5月～6月雨季来临前抚育1次</w:t>
      </w:r>
      <w:r>
        <w:rPr>
          <w:rFonts w:hint="default" w:ascii="Times New Roman" w:hAnsi="Times New Roman" w:eastAsia="仿宋" w:cs="Times New Roman"/>
          <w:sz w:val="28"/>
          <w:szCs w:val="28"/>
          <w:highlight w:val="none"/>
          <w:lang w:eastAsia="zh-CN"/>
        </w:rPr>
        <w:t>。</w:t>
      </w:r>
    </w:p>
    <w:p>
      <w:pPr>
        <w:bidi w:val="0"/>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eastAsia="zh-CN"/>
        </w:rPr>
        <w:t>）幼林管护：幼林管护期为造林后至幼林达到郁闭前这一阶段所采取的各项技术及管理措施。苗木在这一阶段处于散生状态，要经过缓苗、扎根、地上部分加速生长、树冠扩展的过程，在这个过程中，由于未形成群体效益，保土保水的矛盾是主要矛盾。管护措施注意包括防火、防病虫害及人畜破坏等工作，在造林后进行封山育林，严禁开荒、割草、放牧，禁止人畜践踏，严防森林火灾的发生</w:t>
      </w:r>
      <w:r>
        <w:rPr>
          <w:rFonts w:hint="default" w:ascii="Times New Roman" w:hAnsi="Times New Roman" w:eastAsia="仿宋" w:cs="Times New Roman"/>
          <w:sz w:val="28"/>
          <w:szCs w:val="28"/>
          <w:highlight w:val="none"/>
        </w:rPr>
        <w:t>。</w:t>
      </w:r>
    </w:p>
    <w:p>
      <w:pPr>
        <w:numPr>
          <w:ilvl w:val="0"/>
          <w:numId w:val="0"/>
        </w:numP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2</w:t>
      </w:r>
      <w:r>
        <w:rPr>
          <w:rFonts w:hint="default" w:ascii="Times New Roman" w:hAnsi="Times New Roman" w:cs="Times New Roman"/>
          <w:b/>
          <w:bCs/>
          <w:sz w:val="28"/>
          <w:szCs w:val="28"/>
          <w:lang w:val="en-US" w:eastAsia="zh-CN"/>
        </w:rPr>
        <w:t>.2补播技术设计</w:t>
      </w:r>
    </w:p>
    <w:p>
      <w:pPr>
        <w:bidi w:val="0"/>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（1）林地清理和</w:t>
      </w:r>
      <w:r>
        <w:rPr>
          <w:rFonts w:hint="default" w:ascii="Times New Roman" w:hAnsi="Times New Roman" w:eastAsia="仿宋" w:cs="Times New Roman"/>
          <w:sz w:val="28"/>
          <w:szCs w:val="28"/>
          <w:highlight w:val="none"/>
        </w:rPr>
        <w:t>整地</w:t>
      </w:r>
    </w:p>
    <w:p>
      <w:pPr>
        <w:bidi w:val="0"/>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尽量保护造林小班原有林草植被，减少水土流失，以种植穴为中心，采用小块状清理的方式，规格为60cm×60cm，清除造林地上影响造林树种生长的灌木、杂草、杂木，改善立地条件和卫生状况造林地不进行林地清理。</w:t>
      </w:r>
    </w:p>
    <w:p>
      <w:pPr>
        <w:pStyle w:val="2"/>
        <w:numPr>
          <w:ilvl w:val="0"/>
          <w:numId w:val="0"/>
        </w:numPr>
        <w:bidi w:val="0"/>
        <w:ind w:firstLine="560" w:firstLineChars="200"/>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（2）整地及播种</w:t>
      </w:r>
    </w:p>
    <w:p>
      <w:pPr>
        <w:pStyle w:val="2"/>
        <w:numPr>
          <w:ilvl w:val="0"/>
          <w:numId w:val="0"/>
        </w:numPr>
        <w:bidi w:val="0"/>
        <w:ind w:firstLine="560" w:firstLineChars="200"/>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先开挖长3</w:t>
      </w:r>
      <w:r>
        <w:rPr>
          <w:rFonts w:hint="default" w:ascii="Times New Roman" w:hAnsi="Times New Roman" w:eastAsia="仿宋" w:cs="Times New Roman"/>
          <w:b w:val="0"/>
          <w:bCs/>
          <w:sz w:val="28"/>
          <w:szCs w:val="28"/>
        </w:rPr>
        <w:t>0㎝×宽</w:t>
      </w:r>
      <w:r>
        <w:rPr>
          <w:rFonts w:hint="default" w:ascii="Times New Roman" w:hAnsi="Times New Roman" w:eastAsia="仿宋" w:cs="Times New Roman"/>
          <w:b w:val="0"/>
          <w:bCs/>
          <w:sz w:val="28"/>
          <w:szCs w:val="28"/>
          <w:lang w:val="en-US" w:eastAsia="zh-CN"/>
        </w:rPr>
        <w:t>3</w:t>
      </w:r>
      <w:r>
        <w:rPr>
          <w:rFonts w:hint="default" w:ascii="Times New Roman" w:hAnsi="Times New Roman" w:eastAsia="仿宋" w:cs="Times New Roman"/>
          <w:b w:val="0"/>
          <w:bCs/>
          <w:sz w:val="28"/>
          <w:szCs w:val="28"/>
        </w:rPr>
        <w:t>0㎝×</w:t>
      </w:r>
      <w:r>
        <w:rPr>
          <w:rFonts w:hint="default" w:ascii="Times New Roman" w:hAnsi="Times New Roman" w:eastAsia="仿宋" w:cs="Times New Roman"/>
          <w:b w:val="0"/>
          <w:bCs/>
          <w:sz w:val="28"/>
          <w:szCs w:val="28"/>
          <w:lang w:val="en-US" w:eastAsia="zh-CN"/>
        </w:rPr>
        <w:t>深2</w:t>
      </w:r>
      <w:r>
        <w:rPr>
          <w:rFonts w:hint="default" w:ascii="Times New Roman" w:hAnsi="Times New Roman" w:eastAsia="仿宋" w:cs="Times New Roman"/>
          <w:b w:val="0"/>
          <w:bCs/>
          <w:sz w:val="28"/>
          <w:szCs w:val="28"/>
        </w:rPr>
        <w:t>0㎝</w:t>
      </w:r>
      <w:r>
        <w:rPr>
          <w:rFonts w:hint="default" w:ascii="Times New Roman" w:hAnsi="Times New Roman" w:eastAsia="仿宋" w:cs="Times New Roman"/>
          <w:b w:val="0"/>
          <w:bCs/>
          <w:sz w:val="28"/>
          <w:szCs w:val="28"/>
          <w:lang w:val="en-US" w:eastAsia="zh-CN"/>
        </w:rPr>
        <w:t>的种植塘，然后塘土回至2/3进行播种，每塘3-5粒，播种之后用脚轻踩，之后再覆盖一层2-3cm左右的松土。</w:t>
      </w:r>
    </w:p>
    <w:p>
      <w:pPr>
        <w:pStyle w:val="2"/>
        <w:numPr>
          <w:ilvl w:val="0"/>
          <w:numId w:val="0"/>
        </w:numPr>
        <w:bidi w:val="0"/>
        <w:ind w:firstLine="560" w:firstLineChars="200"/>
        <w:rPr>
          <w:rFonts w:hint="eastAsia" w:eastAsia="仿宋" w:cs="Times New Roman"/>
          <w:b w:val="0"/>
          <w:bCs/>
          <w:sz w:val="28"/>
          <w:szCs w:val="28"/>
          <w:lang w:val="en-US" w:eastAsia="zh-CN"/>
        </w:rPr>
      </w:pPr>
      <w:r>
        <w:rPr>
          <w:rFonts w:hint="eastAsia" w:eastAsia="仿宋" w:cs="Times New Roman"/>
          <w:b w:val="0"/>
          <w:bCs/>
          <w:sz w:val="28"/>
          <w:szCs w:val="28"/>
          <w:lang w:val="en-US" w:eastAsia="zh-CN"/>
        </w:rPr>
        <w:t>（3）造林密度</w:t>
      </w:r>
    </w:p>
    <w:p>
      <w:pPr>
        <w:pStyle w:val="2"/>
        <w:numPr>
          <w:ilvl w:val="0"/>
          <w:numId w:val="0"/>
        </w:numPr>
        <w:bidi w:val="0"/>
        <w:ind w:firstLine="560" w:firstLineChars="200"/>
        <w:rPr>
          <w:rFonts w:hint="default" w:ascii="Times New Roman" w:hAnsi="Times New Roman" w:eastAsia="仿宋" w:cs="Times New Roman"/>
          <w:b w:val="0"/>
          <w:bCs/>
          <w:sz w:val="28"/>
          <w:szCs w:val="28"/>
          <w:lang w:val="en-US" w:eastAsia="zh-CN"/>
        </w:rPr>
      </w:pPr>
      <w:r>
        <w:rPr>
          <w:rFonts w:hint="eastAsia" w:eastAsia="仿宋" w:cs="Times New Roman"/>
          <w:b w:val="0"/>
          <w:bCs/>
          <w:sz w:val="28"/>
          <w:szCs w:val="28"/>
          <w:lang w:val="en-US" w:eastAsia="zh-CN"/>
        </w:rPr>
        <w:t>造林密度</w:t>
      </w:r>
      <w:r>
        <w:rPr>
          <w:rFonts w:hint="default" w:ascii="Times New Roman" w:hAnsi="Times New Roman" w:eastAsia="仿宋" w:cs="Times New Roman"/>
          <w:b w:val="0"/>
          <w:bCs/>
          <w:sz w:val="28"/>
          <w:szCs w:val="28"/>
          <w:lang w:val="en-US" w:eastAsia="zh-CN"/>
        </w:rPr>
        <w:t>控制在70</w:t>
      </w:r>
      <w:r>
        <w:rPr>
          <w:rFonts w:hint="eastAsia" w:eastAsia="仿宋" w:cs="Times New Roman"/>
          <w:b w:val="0"/>
          <w:bCs/>
          <w:sz w:val="28"/>
          <w:szCs w:val="28"/>
          <w:lang w:val="en-US" w:eastAsia="zh-CN"/>
        </w:rPr>
        <w:t>塘/亩</w:t>
      </w:r>
      <w:r>
        <w:rPr>
          <w:rFonts w:hint="default" w:ascii="Times New Roman" w:hAnsi="Times New Roman" w:eastAsia="仿宋" w:cs="Times New Roman"/>
          <w:b w:val="0"/>
          <w:bCs/>
          <w:sz w:val="28"/>
          <w:szCs w:val="28"/>
          <w:lang w:val="en-US" w:eastAsia="zh-CN"/>
        </w:rPr>
        <w:t>左右</w:t>
      </w:r>
      <w:r>
        <w:rPr>
          <w:rFonts w:hint="eastAsia" w:eastAsia="仿宋" w:cs="Times New Roman"/>
          <w:b w:val="0"/>
          <w:bCs/>
          <w:sz w:val="28"/>
          <w:szCs w:val="28"/>
          <w:lang w:val="en-US" w:eastAsia="zh-CN"/>
        </w:rPr>
        <w:t>（3号小班）</w:t>
      </w:r>
      <w:r>
        <w:rPr>
          <w:rFonts w:hint="default" w:ascii="Times New Roman" w:hAnsi="Times New Roman" w:eastAsia="仿宋" w:cs="Times New Roman"/>
          <w:b w:val="0"/>
          <w:bCs/>
          <w:sz w:val="28"/>
          <w:szCs w:val="28"/>
          <w:lang w:val="en-US" w:eastAsia="zh-CN"/>
        </w:rPr>
        <w:t>。</w:t>
      </w:r>
    </w:p>
    <w:p>
      <w:pPr>
        <w:keepNext w:val="0"/>
        <w:keepLines w:val="0"/>
        <w:widowControl/>
        <w:suppressLineNumbers w:val="0"/>
        <w:ind w:firstLine="560" w:firstLineChars="200"/>
        <w:jc w:val="left"/>
        <w:rPr>
          <w:rFonts w:hint="default" w:ascii="Times New Roman" w:hAnsi="Times New Roman" w:eastAsia="仿宋" w:cs="Times New Roman"/>
          <w:sz w:val="28"/>
          <w:szCs w:val="28"/>
          <w:highlight w:val="none"/>
        </w:rPr>
      </w:pPr>
      <w:r>
        <w:rPr>
          <w:rFonts w:hint="eastAsia" w:ascii="Times New Roman" w:hAnsi="Times New Roman" w:eastAsia="仿宋" w:cs="Times New Roman"/>
          <w:b w:val="0"/>
          <w:bCs/>
          <w:sz w:val="28"/>
          <w:szCs w:val="28"/>
          <w:lang w:val="en-US" w:eastAsia="zh-CN"/>
        </w:rPr>
        <w:t>（4）</w:t>
      </w:r>
      <w:r>
        <w:rPr>
          <w:rFonts w:hint="default" w:ascii="Times New Roman" w:hAnsi="Times New Roman" w:eastAsia="仿宋" w:cs="Times New Roman"/>
          <w:sz w:val="28"/>
          <w:szCs w:val="28"/>
          <w:highlight w:val="none"/>
        </w:rPr>
        <w:t>配置比例和混交方式</w:t>
      </w:r>
    </w:p>
    <w:p>
      <w:pPr>
        <w:keepNext w:val="0"/>
        <w:keepLines w:val="0"/>
        <w:widowControl/>
        <w:suppressLineNumbers w:val="0"/>
        <w:ind w:firstLine="560" w:firstLineChars="200"/>
        <w:jc w:val="left"/>
        <w:rPr>
          <w:rFonts w:hint="default" w:ascii="Times New Roman" w:hAnsi="Times New Roman" w:eastAsia="仿宋" w:cs="Times New Roman"/>
          <w:sz w:val="28"/>
          <w:szCs w:val="28"/>
        </w:rPr>
      </w:pPr>
      <w:r>
        <w:rPr>
          <w:rFonts w:hint="eastAsia" w:ascii="Times New Roman" w:hAnsi="Times New Roman" w:eastAsia="仿宋" w:cs="Times New Roman"/>
          <w:kern w:val="2"/>
          <w:sz w:val="28"/>
          <w:szCs w:val="28"/>
          <w:lang w:val="en-US" w:eastAsia="zh-CN" w:bidi="ar"/>
        </w:rPr>
        <w:t>点播树种为</w:t>
      </w:r>
      <w:r>
        <w:rPr>
          <w:rFonts w:hint="default" w:ascii="Times New Roman" w:hAnsi="Times New Roman" w:eastAsia="仿宋" w:cs="Times New Roman"/>
          <w:kern w:val="2"/>
          <w:sz w:val="28"/>
          <w:szCs w:val="28"/>
          <w:lang w:val="en-US" w:eastAsia="zh-CN" w:bidi="ar"/>
        </w:rPr>
        <w:t>马棘、黄花猪屡豆、光萼猪屡豆</w:t>
      </w:r>
      <w:r>
        <w:rPr>
          <w:rFonts w:hint="eastAsia" w:ascii="Times New Roman" w:hAnsi="Times New Roman" w:eastAsia="仿宋" w:cs="Times New Roman"/>
          <w:kern w:val="2"/>
          <w:sz w:val="28"/>
          <w:szCs w:val="28"/>
          <w:lang w:val="en-US" w:eastAsia="zh-CN" w:bidi="ar"/>
        </w:rPr>
        <w:t>，</w:t>
      </w:r>
      <w:r>
        <w:rPr>
          <w:rFonts w:hint="eastAsia" w:ascii="Times New Roman" w:hAnsi="Times New Roman" w:eastAsia="仿宋" w:cs="Times New Roman"/>
          <w:color w:val="000000"/>
          <w:kern w:val="0"/>
          <w:sz w:val="28"/>
          <w:szCs w:val="28"/>
          <w:lang w:val="en-US" w:eastAsia="zh-CN" w:bidi="ar"/>
        </w:rPr>
        <w:t>配置比例为6</w:t>
      </w:r>
      <w:r>
        <w:rPr>
          <w:rFonts w:hint="default" w:ascii="Times New Roman" w:hAnsi="Times New Roman" w:eastAsia="仿宋" w:cs="Times New Roman"/>
          <w:color w:val="000000"/>
          <w:kern w:val="0"/>
          <w:sz w:val="28"/>
          <w:szCs w:val="28"/>
          <w:lang w:val="en-US" w:eastAsia="zh-CN" w:bidi="ar"/>
        </w:rPr>
        <w:t>:</w:t>
      </w:r>
      <w:r>
        <w:rPr>
          <w:rFonts w:hint="eastAsia" w:ascii="Times New Roman" w:hAnsi="Times New Roman" w:eastAsia="仿宋" w:cs="Times New Roman"/>
          <w:color w:val="000000"/>
          <w:kern w:val="0"/>
          <w:sz w:val="28"/>
          <w:szCs w:val="28"/>
          <w:lang w:val="en-US" w:eastAsia="zh-CN" w:bidi="ar"/>
        </w:rPr>
        <w:t>2</w:t>
      </w:r>
      <w:r>
        <w:rPr>
          <w:rFonts w:hint="default" w:ascii="Times New Roman" w:hAnsi="Times New Roman" w:eastAsia="仿宋" w:cs="Times New Roman"/>
          <w:color w:val="000000"/>
          <w:kern w:val="0"/>
          <w:sz w:val="28"/>
          <w:szCs w:val="28"/>
          <w:lang w:val="en-US" w:eastAsia="zh-CN" w:bidi="ar"/>
        </w:rPr>
        <w:t>:2</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lang w:val="en-US" w:eastAsia="zh-CN"/>
        </w:rPr>
        <w:t>带状或小块状混交</w:t>
      </w:r>
      <w:r>
        <w:rPr>
          <w:rFonts w:hint="default" w:ascii="Times New Roman" w:hAnsi="Times New Roman" w:eastAsia="仿宋" w:cs="Times New Roman"/>
          <w:color w:val="000000"/>
          <w:kern w:val="0"/>
          <w:sz w:val="28"/>
          <w:szCs w:val="28"/>
          <w:lang w:val="en-US" w:eastAsia="zh-CN" w:bidi="ar"/>
        </w:rPr>
        <w:t>。</w:t>
      </w:r>
    </w:p>
    <w:p>
      <w:pPr>
        <w:numPr>
          <w:ilvl w:val="0"/>
          <w:numId w:val="0"/>
        </w:numPr>
        <w:ind w:firstLine="560" w:firstLineChars="20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val="en-US" w:eastAsia="zh-CN"/>
        </w:rPr>
        <w:t>（</w:t>
      </w:r>
      <w:r>
        <w:rPr>
          <w:rFonts w:hint="eastAsia" w:ascii="Times New Roman" w:hAnsi="Times New Roman" w:eastAsia="仿宋" w:cs="Times New Roman"/>
          <w:sz w:val="28"/>
          <w:szCs w:val="28"/>
          <w:highlight w:val="none"/>
          <w:lang w:val="en-US" w:eastAsia="zh-CN"/>
        </w:rPr>
        <w:t>5</w:t>
      </w:r>
      <w:r>
        <w:rPr>
          <w:rFonts w:hint="default" w:ascii="Times New Roman" w:hAnsi="Times New Roman" w:eastAsia="仿宋" w:cs="Times New Roman"/>
          <w:sz w:val="28"/>
          <w:szCs w:val="28"/>
          <w:highlight w:val="none"/>
          <w:lang w:val="en-US" w:eastAsia="zh-CN"/>
        </w:rPr>
        <w:t>）播种</w:t>
      </w:r>
      <w:r>
        <w:rPr>
          <w:rFonts w:hint="default" w:ascii="Times New Roman" w:hAnsi="Times New Roman" w:eastAsia="仿宋" w:cs="Times New Roman"/>
          <w:sz w:val="28"/>
          <w:szCs w:val="28"/>
          <w:highlight w:val="none"/>
          <w:lang w:eastAsia="zh-CN"/>
        </w:rPr>
        <w:t>时间</w:t>
      </w:r>
    </w:p>
    <w:p>
      <w:pPr>
        <w:numPr>
          <w:ilvl w:val="0"/>
          <w:numId w:val="0"/>
        </w:numPr>
        <w:ind w:firstLine="560" w:firstLineChars="20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eastAsia="zh-CN"/>
        </w:rPr>
        <w:t>根据项目区气候特点及以往的造林经验，</w:t>
      </w:r>
      <w:r>
        <w:rPr>
          <w:rFonts w:hint="default" w:ascii="Times New Roman" w:hAnsi="Times New Roman" w:eastAsia="仿宋" w:cs="Times New Roman"/>
          <w:sz w:val="28"/>
          <w:szCs w:val="28"/>
          <w:highlight w:val="none"/>
          <w:lang w:val="en-US" w:eastAsia="zh-CN"/>
        </w:rPr>
        <w:t>播种宜</w:t>
      </w:r>
      <w:r>
        <w:rPr>
          <w:rFonts w:hint="default" w:ascii="Times New Roman" w:hAnsi="Times New Roman" w:eastAsia="仿宋" w:cs="Times New Roman"/>
          <w:sz w:val="28"/>
          <w:szCs w:val="28"/>
          <w:highlight w:val="none"/>
          <w:lang w:eastAsia="zh-CN"/>
        </w:rPr>
        <w:t>在雨季（</w:t>
      </w:r>
      <w:r>
        <w:rPr>
          <w:rFonts w:hint="default" w:ascii="Times New Roman" w:hAnsi="Times New Roman" w:eastAsia="仿宋" w:cs="Times New Roman"/>
          <w:sz w:val="28"/>
          <w:szCs w:val="28"/>
          <w:highlight w:val="none"/>
          <w:lang w:val="en-US" w:eastAsia="zh-CN"/>
        </w:rPr>
        <w:t>6～7月</w:t>
      </w:r>
      <w:r>
        <w:rPr>
          <w:rFonts w:hint="default" w:ascii="Times New Roman" w:hAnsi="Times New Roman" w:eastAsia="仿宋" w:cs="Times New Roman"/>
          <w:sz w:val="28"/>
          <w:szCs w:val="28"/>
          <w:highlight w:val="none"/>
          <w:lang w:eastAsia="zh-CN"/>
        </w:rPr>
        <w:t>）进行。</w:t>
      </w:r>
    </w:p>
    <w:p>
      <w:pPr>
        <w:numPr>
          <w:ilvl w:val="0"/>
          <w:numId w:val="0"/>
        </w:numPr>
        <w:ind w:firstLine="560" w:firstLineChars="200"/>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lang w:val="en-US" w:eastAsia="zh-CN"/>
        </w:rPr>
        <w:t>6</w:t>
      </w:r>
      <w:r>
        <w:rPr>
          <w:rFonts w:hint="default" w:ascii="Times New Roman" w:hAnsi="Times New Roman" w:eastAsia="仿宋" w:cs="Times New Roman"/>
          <w:sz w:val="28"/>
          <w:szCs w:val="28"/>
          <w:highlight w:val="none"/>
          <w:lang w:eastAsia="zh-CN"/>
        </w:rPr>
        <w:t>）幼林抚育和管护技术</w:t>
      </w:r>
    </w:p>
    <w:p>
      <w:pPr>
        <w:numPr>
          <w:ilvl w:val="0"/>
          <w:numId w:val="0"/>
        </w:num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eastAsia="zh-CN"/>
        </w:rPr>
        <w:t>幼林抚育和管护技术</w:t>
      </w:r>
      <w:r>
        <w:rPr>
          <w:rFonts w:hint="default" w:ascii="Times New Roman" w:hAnsi="Times New Roman" w:eastAsia="仿宋" w:cs="Times New Roman"/>
          <w:sz w:val="28"/>
          <w:szCs w:val="28"/>
          <w:highlight w:val="none"/>
          <w:lang w:val="en-US" w:eastAsia="zh-CN"/>
        </w:rPr>
        <w:t>与</w:t>
      </w:r>
      <w:r>
        <w:rPr>
          <w:rFonts w:hint="eastAsia" w:ascii="Times New Roman" w:hAnsi="Times New Roman" w:eastAsia="仿宋" w:cs="Times New Roman"/>
          <w:sz w:val="28"/>
          <w:szCs w:val="28"/>
          <w:highlight w:val="none"/>
          <w:lang w:val="en-US" w:eastAsia="zh-CN"/>
        </w:rPr>
        <w:t>2</w:t>
      </w:r>
      <w:bookmarkStart w:id="0" w:name="_GoBack"/>
      <w:bookmarkEnd w:id="0"/>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（7）相同。</w:t>
      </w:r>
    </w:p>
    <w:p>
      <w:pPr>
        <w:pStyle w:val="2"/>
        <w:bidi w:val="0"/>
        <w:rPr>
          <w:rFonts w:hint="default" w:ascii="Times New Roman" w:hAnsi="Times New Roman" w:eastAsia="仿宋" w:cs="Times New Roman"/>
          <w:sz w:val="28"/>
          <w:szCs w:val="28"/>
          <w:highlight w:val="none"/>
          <w:lang w:val="en-US" w:eastAsia="zh-CN"/>
        </w:rPr>
      </w:pPr>
      <w:r>
        <w:rPr>
          <w:rFonts w:hint="eastAsia"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t>.3抚育技术设计</w:t>
      </w:r>
    </w:p>
    <w:p>
      <w:pPr>
        <w:bidi w:val="0"/>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严格实行林木分级抚育，抚育被压木、濒死木、枯死木，同时要保护好林冠层下原生的灌、草植被，对主杆明显的灌木需进行抚育，严禁伐除其他等级的林木。</w:t>
      </w:r>
    </w:p>
    <w:p>
      <w:pPr>
        <w:bidi w:val="0"/>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被压木：树干纤细，树冠窄小且偏冠，树冠处于林冠层平均高度以下，通常对光、营养的需求不足。</w:t>
      </w:r>
    </w:p>
    <w:p>
      <w:pPr>
        <w:bidi w:val="0"/>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濒死木、枯死木：处于林冠层以下，接受不到正常的光照，生长衰弱，接近死亡或已经死亡。</w:t>
      </w:r>
    </w:p>
    <w:p>
      <w:pPr>
        <w:pStyle w:val="2"/>
        <w:bidi w:val="0"/>
        <w:rPr>
          <w:rFonts w:hint="default" w:ascii="Times New Roman" w:hAnsi="Times New Roman" w:eastAsia="仿宋" w:cs="Times New Roman"/>
          <w:sz w:val="28"/>
          <w:szCs w:val="28"/>
          <w:highlight w:val="none"/>
          <w:lang w:val="en-US" w:eastAsia="zh-CN"/>
        </w:rPr>
      </w:pPr>
      <w:r>
        <w:rPr>
          <w:rFonts w:hint="eastAsia"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t>.4促进复壮（修枝）技术设计</w:t>
      </w:r>
    </w:p>
    <w:p>
      <w:pPr>
        <w:bidi w:val="0"/>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修去枯死枝和树冠下部1轮</w:t>
      </w:r>
      <w:r>
        <w:rPr>
          <w:rFonts w:hint="default" w:ascii="Times New Roman" w:hAnsi="Times New Roman" w:eastAsia="微软雅黑" w:cs="Times New Roman"/>
          <w:sz w:val="28"/>
          <w:szCs w:val="28"/>
          <w:highlight w:val="none"/>
          <w:lang w:val="en-US" w:eastAsia="zh-CN"/>
        </w:rPr>
        <w:t>~</w:t>
      </w:r>
      <w:r>
        <w:rPr>
          <w:rFonts w:hint="default" w:ascii="Times New Roman" w:hAnsi="Times New Roman" w:eastAsia="仿宋" w:cs="Times New Roman"/>
          <w:sz w:val="28"/>
          <w:szCs w:val="28"/>
          <w:highlight w:val="none"/>
        </w:rPr>
        <w:t>2轮活枝；幼龄林阶段修枝后保留冠长不低于树高的2/3、枝桩尽量修平，剪口不能伤害树干的韧皮部和木质部；中龄林阶段修枝后保留冠长不低于树高的1/2、枝桩尽量修平，剪口不能伤害树干的韧皮部和木质部。</w:t>
      </w:r>
    </w:p>
    <w:p>
      <w:pPr>
        <w:pStyle w:val="2"/>
        <w:bidi w:val="0"/>
        <w:rPr>
          <w:rFonts w:hint="default" w:ascii="Times New Roman" w:hAnsi="Times New Roman" w:eastAsia="仿宋" w:cs="Times New Roman"/>
          <w:sz w:val="28"/>
          <w:szCs w:val="28"/>
          <w:highlight w:val="none"/>
          <w:lang w:val="en-US" w:eastAsia="zh-CN"/>
        </w:rPr>
      </w:pPr>
      <w:r>
        <w:rPr>
          <w:rFonts w:hint="eastAsia"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t>.5剩余物处理方案</w:t>
      </w:r>
    </w:p>
    <w:p>
      <w:pPr>
        <w:bidi w:val="0"/>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修枝产生的剩余物处理方案按照《森林抚育规程》（GB/T 15781-2015）和有关技术规程规范的要求，采取堆放在林内的处理方式，2堆/亩。堆放时要求归堆整齐，枝条长度控制在1.2m左右，高度不超过1.5m，逐层堆放并压实，堆放点选择地势平坦，不影响整地，不干扰幼树生长的地方堆放，归堆方向平行于等高线，避免堆放在林区小路上，以免影响过往行人及容易引发森林火灾，避开小河、小溪等径流冲刷区。坡度较大的地方，应设置固定桩，防止清除物随意散落，以便其自腐作为林分养料。</w:t>
      </w:r>
    </w:p>
    <w:p>
      <w:pPr>
        <w:numPr>
          <w:ilvl w:val="0"/>
          <w:numId w:val="0"/>
        </w:numPr>
        <w:ind w:leftChars="0"/>
        <w:rPr>
          <w:rFonts w:hint="default"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val="en-US" w:eastAsia="zh-CN"/>
        </w:rPr>
        <w:t>3</w:t>
      </w:r>
      <w:r>
        <w:rPr>
          <w:rFonts w:hint="default" w:ascii="Times New Roman" w:hAnsi="Times New Roman" w:eastAsia="仿宋" w:cs="Times New Roman"/>
          <w:b/>
          <w:bCs/>
          <w:sz w:val="28"/>
          <w:szCs w:val="28"/>
          <w:lang w:val="en-US" w:eastAsia="zh-CN"/>
        </w:rPr>
        <w:t>、</w:t>
      </w:r>
      <w:r>
        <w:rPr>
          <w:rFonts w:hint="eastAsia" w:ascii="Times New Roman" w:hAnsi="Times New Roman" w:eastAsia="仿宋" w:cs="Times New Roman"/>
          <w:b/>
          <w:bCs/>
          <w:sz w:val="28"/>
          <w:szCs w:val="28"/>
          <w:lang w:val="en-US" w:eastAsia="zh-CN"/>
        </w:rPr>
        <w:t>造林投资</w:t>
      </w:r>
      <w:r>
        <w:rPr>
          <w:rFonts w:hint="default" w:ascii="Times New Roman" w:hAnsi="Times New Roman" w:eastAsia="仿宋" w:cs="Times New Roman"/>
          <w:b/>
          <w:bCs/>
          <w:sz w:val="28"/>
          <w:szCs w:val="28"/>
          <w:lang w:val="en-US" w:eastAsia="zh-CN"/>
        </w:rPr>
        <w:t>概算</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造林总面积</w:t>
      </w:r>
      <w:r>
        <w:rPr>
          <w:rFonts w:hint="default" w:ascii="Times New Roman" w:hAnsi="Times New Roman" w:eastAsia="仿宋" w:cs="Times New Roman"/>
          <w:sz w:val="28"/>
          <w:szCs w:val="28"/>
          <w:lang w:val="en-US" w:eastAsia="zh-CN"/>
        </w:rPr>
        <w:t>41</w:t>
      </w:r>
      <w:r>
        <w:rPr>
          <w:rFonts w:hint="default" w:ascii="Times New Roman" w:hAnsi="Times New Roman" w:eastAsia="仿宋" w:cs="Times New Roman"/>
          <w:sz w:val="28"/>
          <w:szCs w:val="28"/>
        </w:rPr>
        <w:t>0亩，总金额</w:t>
      </w:r>
      <w:r>
        <w:rPr>
          <w:rFonts w:hint="default" w:ascii="Times New Roman" w:hAnsi="Times New Roman" w:eastAsia="仿宋" w:cs="Times New Roman"/>
          <w:sz w:val="28"/>
          <w:szCs w:val="28"/>
          <w:lang w:val="en-US" w:eastAsia="zh-CN"/>
        </w:rPr>
        <w:t>13.6</w:t>
      </w:r>
      <w:r>
        <w:rPr>
          <w:rFonts w:hint="eastAsia"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lang w:val="en-US" w:eastAsia="zh-CN"/>
        </w:rPr>
        <w:t>25</w:t>
      </w:r>
      <w:r>
        <w:rPr>
          <w:rFonts w:hint="default" w:ascii="Times New Roman" w:hAnsi="Times New Roman" w:eastAsia="仿宋" w:cs="Times New Roman"/>
          <w:sz w:val="28"/>
          <w:szCs w:val="28"/>
        </w:rPr>
        <w:t>万元，其中：</w:t>
      </w:r>
      <w:r>
        <w:rPr>
          <w:rFonts w:hint="default" w:ascii="Times New Roman" w:hAnsi="Times New Roman" w:eastAsia="仿宋" w:cs="Times New Roman"/>
          <w:sz w:val="28"/>
          <w:szCs w:val="28"/>
          <w:lang w:val="en-US" w:eastAsia="zh-CN"/>
        </w:rPr>
        <w:t>补植复壮2</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亩，金额</w:t>
      </w:r>
      <w:r>
        <w:rPr>
          <w:rFonts w:hint="default" w:ascii="Times New Roman" w:hAnsi="Times New Roman" w:eastAsia="仿宋" w:cs="Times New Roman"/>
          <w:sz w:val="28"/>
          <w:szCs w:val="28"/>
          <w:lang w:val="en-US" w:eastAsia="zh-CN"/>
        </w:rPr>
        <w:t>7.6875万元</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补</w:t>
      </w:r>
      <w:r>
        <w:rPr>
          <w:rFonts w:hint="eastAsia" w:ascii="Times New Roman" w:hAnsi="Times New Roman" w:eastAsia="仿宋" w:cs="Times New Roman"/>
          <w:sz w:val="28"/>
          <w:szCs w:val="28"/>
          <w:lang w:val="en-US" w:eastAsia="zh-CN"/>
        </w:rPr>
        <w:t>播</w:t>
      </w:r>
      <w:r>
        <w:rPr>
          <w:rFonts w:hint="default" w:ascii="Times New Roman" w:hAnsi="Times New Roman" w:eastAsia="仿宋" w:cs="Times New Roman"/>
          <w:sz w:val="28"/>
          <w:szCs w:val="28"/>
          <w:lang w:val="en-US" w:eastAsia="zh-CN"/>
        </w:rPr>
        <w:t>复壮1</w:t>
      </w:r>
      <w:r>
        <w:rPr>
          <w:rFonts w:hint="default" w:ascii="Times New Roman" w:hAnsi="Times New Roman" w:eastAsia="仿宋" w:cs="Times New Roman"/>
          <w:sz w:val="28"/>
          <w:szCs w:val="28"/>
        </w:rPr>
        <w:t>00亩，金额</w:t>
      </w:r>
      <w:r>
        <w:rPr>
          <w:rFonts w:hint="default" w:ascii="Times New Roman" w:hAnsi="Times New Roman" w:eastAsia="仿宋" w:cs="Times New Roman"/>
          <w:sz w:val="28"/>
          <w:szCs w:val="28"/>
          <w:lang w:val="en-US" w:eastAsia="zh-CN"/>
        </w:rPr>
        <w:t>3.1</w:t>
      </w:r>
      <w:r>
        <w:rPr>
          <w:rFonts w:hint="eastAsia"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lang w:val="en-US" w:eastAsia="zh-CN"/>
        </w:rPr>
        <w:t>万元；抚育复壮1</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亩，金额</w:t>
      </w:r>
      <w:r>
        <w:rPr>
          <w:rFonts w:hint="default" w:ascii="Times New Roman" w:hAnsi="Times New Roman" w:eastAsia="仿宋" w:cs="Times New Roman"/>
          <w:sz w:val="28"/>
          <w:szCs w:val="28"/>
          <w:lang w:val="en-US" w:eastAsia="zh-CN"/>
        </w:rPr>
        <w:t>2.835万元</w:t>
      </w:r>
      <w:r>
        <w:rPr>
          <w:rFonts w:hint="default" w:ascii="Times New Roman" w:hAnsi="Times New Roman" w:eastAsia="仿宋" w:cs="Times New Roman"/>
          <w:sz w:val="28"/>
          <w:szCs w:val="28"/>
        </w:rPr>
        <w:t>。相关要求及工程单价预算如下：</w:t>
      </w:r>
    </w:p>
    <w:p>
      <w:pPr>
        <w:ind w:firstLine="280" w:firstLineChars="1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（1）补植</w:t>
      </w:r>
      <w:r>
        <w:rPr>
          <w:rFonts w:hint="default" w:ascii="Times New Roman" w:hAnsi="Times New Roman" w:eastAsia="仿宋" w:cs="Times New Roman"/>
          <w:sz w:val="28"/>
          <w:szCs w:val="28"/>
          <w:highlight w:val="none"/>
          <w:lang w:val="en-US" w:eastAsia="zh-CN"/>
        </w:rPr>
        <w:t>复壮</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造林密度：</w:t>
      </w:r>
      <w:r>
        <w:rPr>
          <w:rFonts w:hint="default" w:ascii="Times New Roman" w:hAnsi="Times New Roman" w:eastAsia="仿宋" w:cs="Times New Roman"/>
          <w:sz w:val="28"/>
          <w:szCs w:val="28"/>
          <w:lang w:val="en-US" w:eastAsia="zh-CN"/>
        </w:rPr>
        <w:t>33株</w:t>
      </w:r>
      <w:r>
        <w:rPr>
          <w:rFonts w:hint="default" w:ascii="Times New Roman" w:hAnsi="Times New Roman" w:eastAsia="仿宋" w:cs="Times New Roman"/>
          <w:sz w:val="28"/>
          <w:szCs w:val="28"/>
        </w:rPr>
        <w:t>/亩</w:t>
      </w:r>
      <w:r>
        <w:rPr>
          <w:rFonts w:hint="eastAsia" w:ascii="Times New Roman" w:hAnsi="Times New Roman" w:eastAsia="仿宋" w:cs="Times New Roman"/>
          <w:sz w:val="28"/>
          <w:szCs w:val="28"/>
          <w:lang w:val="en-US" w:eastAsia="zh-CN"/>
        </w:rPr>
        <w:t>或42</w:t>
      </w:r>
      <w:r>
        <w:rPr>
          <w:rFonts w:hint="default" w:ascii="Times New Roman" w:hAnsi="Times New Roman" w:eastAsia="仿宋" w:cs="Times New Roman"/>
          <w:sz w:val="28"/>
          <w:szCs w:val="28"/>
          <w:lang w:val="en-US" w:eastAsia="zh-CN"/>
        </w:rPr>
        <w:t>株</w:t>
      </w:r>
      <w:r>
        <w:rPr>
          <w:rFonts w:hint="default" w:ascii="Times New Roman" w:hAnsi="Times New Roman" w:eastAsia="仿宋" w:cs="Times New Roman"/>
          <w:sz w:val="28"/>
          <w:szCs w:val="28"/>
        </w:rPr>
        <w:t>/亩。</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植塘规格：</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0㎝</w:t>
      </w:r>
      <w:r>
        <w:rPr>
          <w:rFonts w:hint="eastAsia" w:ascii="Times New Roman" w:hAnsi="Times New Roman" w:eastAsia="仿宋" w:cs="Times New Roman"/>
          <w:sz w:val="28"/>
          <w:szCs w:val="28"/>
          <w:lang w:val="en-US" w:eastAsia="zh-CN"/>
        </w:rPr>
        <w:t>或4</w:t>
      </w:r>
      <w:r>
        <w:rPr>
          <w:rFonts w:hint="default" w:ascii="Times New Roman" w:hAnsi="Times New Roman" w:eastAsia="仿宋" w:cs="Times New Roman"/>
          <w:sz w:val="28"/>
          <w:szCs w:val="28"/>
        </w:rPr>
        <w:t>0㎝×</w:t>
      </w:r>
      <w:r>
        <w:rPr>
          <w:rFonts w:hint="eastAsia"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0㎝×</w:t>
      </w:r>
      <w:r>
        <w:rPr>
          <w:rFonts w:hint="eastAsia"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0㎝。</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highlight w:val="none"/>
        </w:rPr>
        <w:t>配置比例和混交方式</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lang w:val="en-US" w:eastAsia="zh-CN"/>
        </w:rPr>
        <w:t>按2.1-（5）执行。</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复壮：修枝</w:t>
      </w:r>
      <w:r>
        <w:rPr>
          <w:rFonts w:hint="eastAsia" w:ascii="Times New Roman" w:hAnsi="Times New Roman" w:eastAsia="仿宋" w:cs="Times New Roman"/>
          <w:sz w:val="28"/>
          <w:szCs w:val="28"/>
          <w:lang w:val="en-US" w:eastAsia="zh-CN"/>
        </w:rPr>
        <w:t>按2.4相关要求执行。</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kern w:val="0"/>
          <w:sz w:val="28"/>
          <w:szCs w:val="28"/>
          <w:highlight w:val="none"/>
          <w:lang w:val="en-US" w:eastAsia="zh-CN"/>
        </w:rPr>
        <w:t>抚育：对象为新植幼树，小块状松土、除草，规格50cm×50cm</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造林成效：造林成活率95%以上</w:t>
      </w:r>
      <w:r>
        <w:rPr>
          <w:rFonts w:hint="default" w:ascii="Times New Roman" w:hAnsi="Times New Roman" w:eastAsia="仿宋" w:cs="Times New Roman"/>
          <w:color w:val="000000"/>
          <w:sz w:val="28"/>
          <w:szCs w:val="28"/>
        </w:rPr>
        <w:t>，造林保存率达85%以上。</w:t>
      </w:r>
    </w:p>
    <w:p>
      <w:pPr>
        <w:tabs>
          <w:tab w:val="left" w:pos="0"/>
        </w:tabs>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工程单价：</w:t>
      </w:r>
      <w:r>
        <w:rPr>
          <w:rFonts w:hint="default" w:ascii="Times New Roman" w:hAnsi="Times New Roman" w:eastAsia="仿宋" w:cs="Times New Roman"/>
          <w:sz w:val="28"/>
          <w:szCs w:val="28"/>
          <w:lang w:val="en-US" w:eastAsia="zh-CN"/>
        </w:rPr>
        <w:t>375</w:t>
      </w:r>
      <w:r>
        <w:rPr>
          <w:rFonts w:hint="default" w:ascii="Times New Roman" w:hAnsi="Times New Roman" w:eastAsia="仿宋" w:cs="Times New Roman"/>
          <w:sz w:val="28"/>
          <w:szCs w:val="28"/>
        </w:rPr>
        <w:t>元/亩，分项及单价为：</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1）挖塘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150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r>
        <w:rPr>
          <w:rFonts w:hint="default" w:ascii="Times New Roman" w:hAnsi="Times New Roman" w:eastAsia="仿宋" w:cs="Times New Roman"/>
          <w:sz w:val="28"/>
          <w:szCs w:val="28"/>
        </w:rPr>
        <w:t>。</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2）回塘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将表土（含客土）敲细后回入塘内，回塘超过塘口10㎝～15㎝。不得用树根、石块及大土块回塘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单价</w:t>
      </w:r>
      <w:r>
        <w:rPr>
          <w:rFonts w:hint="default" w:ascii="Times New Roman" w:hAnsi="Times New Roman" w:eastAsia="仿宋" w:cs="Times New Roman"/>
          <w:sz w:val="28"/>
          <w:szCs w:val="28"/>
          <w:lang w:val="en-US" w:eastAsia="zh-CN"/>
        </w:rPr>
        <w:t>45</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r>
        <w:rPr>
          <w:rFonts w:hint="default" w:ascii="Times New Roman" w:hAnsi="Times New Roman" w:eastAsia="仿宋" w:cs="Times New Roman"/>
          <w:sz w:val="28"/>
          <w:szCs w:val="28"/>
        </w:rPr>
        <w:t>。</w:t>
      </w:r>
    </w:p>
    <w:p>
      <w:pPr>
        <w:spacing w:line="360" w:lineRule="auto"/>
        <w:ind w:firstLine="560" w:firstLineChars="200"/>
        <w:rPr>
          <w:rFonts w:hint="default" w:ascii="Times New Roman" w:hAnsi="Times New Roman" w:eastAsia="仿宋" w:cs="Times New Roman"/>
          <w:color w:val="FF0000"/>
          <w:sz w:val="28"/>
          <w:szCs w:val="28"/>
        </w:rPr>
      </w:pPr>
      <w:r>
        <w:rPr>
          <w:rFonts w:hint="default" w:ascii="Times New Roman" w:hAnsi="Times New Roman" w:eastAsia="仿宋" w:cs="Times New Roman"/>
          <w:sz w:val="28"/>
          <w:szCs w:val="28"/>
        </w:rPr>
        <w:t>3）栽植</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深栽、栽直、打紧、不窝根</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苗茎入土1</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lang w:val="en-US" w:eastAsia="zh-CN"/>
        </w:rPr>
        <w:t>15</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单价</w:t>
      </w:r>
      <w:r>
        <w:rPr>
          <w:rFonts w:hint="default" w:ascii="Times New Roman" w:hAnsi="Times New Roman" w:eastAsia="仿宋" w:cs="Times New Roman"/>
          <w:sz w:val="28"/>
          <w:szCs w:val="28"/>
          <w:lang w:val="en-US" w:eastAsia="zh-CN"/>
        </w:rPr>
        <w:t>75</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r>
        <w:rPr>
          <w:rFonts w:hint="default" w:ascii="Times New Roman" w:hAnsi="Times New Roman" w:eastAsia="仿宋" w:cs="Times New Roman"/>
          <w:sz w:val="28"/>
          <w:szCs w:val="28"/>
        </w:rPr>
        <w:t>。</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修枝：45</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p>
    <w:p>
      <w:pPr>
        <w:numPr>
          <w:ilvl w:val="0"/>
          <w:numId w:val="0"/>
        </w:numPr>
        <w:ind w:leftChars="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highlight w:val="none"/>
          <w:lang w:val="en-US" w:eastAsia="zh-CN"/>
        </w:rPr>
        <w:t>剩余物归堆</w:t>
      </w:r>
      <w:r>
        <w:rPr>
          <w:rFonts w:hint="default" w:ascii="Times New Roman" w:hAnsi="Times New Roman" w:eastAsia="仿宋" w:cs="Times New Roman"/>
          <w:sz w:val="28"/>
          <w:szCs w:val="28"/>
          <w:lang w:val="en-US" w:eastAsia="zh-CN"/>
        </w:rPr>
        <w:t>：30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p>
    <w:p>
      <w:pPr>
        <w:numPr>
          <w:ilvl w:val="0"/>
          <w:numId w:val="0"/>
        </w:numPr>
        <w:ind w:leftChars="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6）幼林抚育：30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亩（1次）</w:t>
      </w:r>
      <w:r>
        <w:rPr>
          <w:rFonts w:hint="eastAsia" w:ascii="Times New Roman" w:hAnsi="Times New Roman" w:eastAsia="仿宋" w:cs="Times New Roman"/>
          <w:sz w:val="28"/>
          <w:szCs w:val="28"/>
          <w:lang w:val="en-US" w:eastAsia="zh-CN"/>
        </w:rPr>
        <w:t>。</w:t>
      </w:r>
    </w:p>
    <w:p>
      <w:pPr>
        <w:ind w:firstLine="280" w:firstLineChars="1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（2）补播</w:t>
      </w:r>
      <w:r>
        <w:rPr>
          <w:rFonts w:hint="default" w:ascii="Times New Roman" w:hAnsi="Times New Roman" w:eastAsia="仿宋" w:cs="Times New Roman"/>
          <w:sz w:val="28"/>
          <w:szCs w:val="28"/>
          <w:highlight w:val="none"/>
          <w:lang w:val="en-US" w:eastAsia="zh-CN"/>
        </w:rPr>
        <w:t>复壮</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造林密度：</w:t>
      </w:r>
      <w:r>
        <w:rPr>
          <w:rFonts w:hint="default" w:ascii="Times New Roman" w:hAnsi="Times New Roman" w:eastAsia="仿宋" w:cs="Times New Roman"/>
          <w:sz w:val="28"/>
          <w:szCs w:val="28"/>
          <w:lang w:val="en-US" w:eastAsia="zh-CN"/>
        </w:rPr>
        <w:t>70</w:t>
      </w:r>
      <w:r>
        <w:rPr>
          <w:rFonts w:hint="default" w:ascii="Times New Roman" w:hAnsi="Times New Roman" w:eastAsia="仿宋" w:cs="Times New Roman"/>
          <w:sz w:val="28"/>
          <w:szCs w:val="28"/>
        </w:rPr>
        <w:t>塘/亩左右。</w:t>
      </w:r>
    </w:p>
    <w:p>
      <w:pPr>
        <w:ind w:firstLine="560" w:firstLineChars="200"/>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林地清理：块状</w:t>
      </w:r>
      <w:r>
        <w:rPr>
          <w:rFonts w:hint="default" w:ascii="Times New Roman" w:hAnsi="Times New Roman" w:eastAsia="仿宋" w:cs="Times New Roman"/>
          <w:sz w:val="28"/>
          <w:szCs w:val="28"/>
        </w:rPr>
        <w:t>，规格</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0㎝</w:t>
      </w:r>
      <w:r>
        <w:rPr>
          <w:rFonts w:hint="eastAsia" w:ascii="Times New Roman" w:hAnsi="Times New Roman" w:eastAsia="仿宋" w:cs="Times New Roman"/>
          <w:sz w:val="28"/>
          <w:szCs w:val="28"/>
          <w:lang w:eastAsia="zh-CN"/>
        </w:rPr>
        <w:t>。</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植塘规格：</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0㎝。</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highlight w:val="none"/>
        </w:rPr>
        <w:t>配置比例和混交方式</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lang w:val="en-US" w:eastAsia="zh-CN"/>
        </w:rPr>
        <w:t>按2.2-（4）执行。</w:t>
      </w:r>
    </w:p>
    <w:p>
      <w:pPr>
        <w:ind w:firstLine="560" w:firstLineChars="200"/>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复壮：修枝</w:t>
      </w:r>
      <w:r>
        <w:rPr>
          <w:rFonts w:hint="eastAsia" w:ascii="Times New Roman" w:hAnsi="Times New Roman" w:eastAsia="仿宋" w:cs="Times New Roman"/>
          <w:sz w:val="28"/>
          <w:szCs w:val="28"/>
          <w:lang w:val="en-US" w:eastAsia="zh-CN"/>
        </w:rPr>
        <w:t>按2.4相关要求执行。</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kern w:val="0"/>
          <w:sz w:val="28"/>
          <w:szCs w:val="28"/>
          <w:highlight w:val="none"/>
          <w:lang w:val="en-US" w:eastAsia="zh-CN"/>
        </w:rPr>
        <w:t>抚育：对象为新植幼树，小块状松土、除草，规格50cm×50cm</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造林成效：</w:t>
      </w:r>
      <w:r>
        <w:rPr>
          <w:rFonts w:hint="default" w:ascii="Times New Roman" w:hAnsi="Times New Roman" w:eastAsia="仿宋" w:cs="Times New Roman"/>
          <w:sz w:val="28"/>
          <w:szCs w:val="28"/>
          <w:lang w:val="en-US" w:eastAsia="zh-CN"/>
        </w:rPr>
        <w:t>出苗</w:t>
      </w:r>
      <w:r>
        <w:rPr>
          <w:rFonts w:hint="default" w:ascii="Times New Roman" w:hAnsi="Times New Roman" w:eastAsia="仿宋" w:cs="Times New Roman"/>
          <w:sz w:val="28"/>
          <w:szCs w:val="28"/>
        </w:rPr>
        <w:t>率</w:t>
      </w:r>
      <w:r>
        <w:rPr>
          <w:rFonts w:hint="default" w:ascii="Times New Roman" w:hAnsi="Times New Roman" w:eastAsia="仿宋" w:cs="Times New Roman"/>
          <w:sz w:val="28"/>
          <w:szCs w:val="28"/>
          <w:lang w:val="en-US" w:eastAsia="zh-CN"/>
        </w:rPr>
        <w:t>85</w:t>
      </w:r>
      <w:r>
        <w:rPr>
          <w:rFonts w:hint="default" w:ascii="Times New Roman" w:hAnsi="Times New Roman" w:eastAsia="仿宋" w:cs="Times New Roman"/>
          <w:sz w:val="28"/>
          <w:szCs w:val="28"/>
        </w:rPr>
        <w:t>%以上</w:t>
      </w:r>
      <w:r>
        <w:rPr>
          <w:rFonts w:hint="default" w:ascii="Times New Roman" w:hAnsi="Times New Roman" w:eastAsia="仿宋" w:cs="Times New Roman"/>
          <w:color w:val="000000"/>
          <w:sz w:val="28"/>
          <w:szCs w:val="28"/>
        </w:rPr>
        <w:t>，造林保存率达8</w:t>
      </w:r>
      <w:r>
        <w:rPr>
          <w:rFonts w:hint="default" w:ascii="Times New Roman" w:hAnsi="Times New Roman" w:eastAsia="仿宋" w:cs="Times New Roman"/>
          <w:color w:val="000000"/>
          <w:sz w:val="28"/>
          <w:szCs w:val="28"/>
          <w:lang w:val="en-US" w:eastAsia="zh-CN"/>
        </w:rPr>
        <w:t>0</w:t>
      </w:r>
      <w:r>
        <w:rPr>
          <w:rFonts w:hint="default" w:ascii="Times New Roman" w:hAnsi="Times New Roman" w:eastAsia="仿宋" w:cs="Times New Roman"/>
          <w:color w:val="000000"/>
          <w:sz w:val="28"/>
          <w:szCs w:val="28"/>
        </w:rPr>
        <w:t>%以上。</w:t>
      </w:r>
    </w:p>
    <w:p>
      <w:pPr>
        <w:tabs>
          <w:tab w:val="left" w:pos="0"/>
        </w:tabs>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工程单价：</w:t>
      </w:r>
      <w:r>
        <w:rPr>
          <w:rFonts w:hint="default" w:ascii="Times New Roman" w:hAnsi="Times New Roman" w:eastAsia="仿宋" w:cs="Times New Roman"/>
          <w:sz w:val="28"/>
          <w:szCs w:val="28"/>
          <w:lang w:val="en-US" w:eastAsia="zh-CN"/>
        </w:rPr>
        <w:t>315</w:t>
      </w:r>
      <w:r>
        <w:rPr>
          <w:rFonts w:hint="default" w:ascii="Times New Roman" w:hAnsi="Times New Roman" w:eastAsia="仿宋" w:cs="Times New Roman"/>
          <w:sz w:val="28"/>
          <w:szCs w:val="28"/>
        </w:rPr>
        <w:t>元/亩，分项及单价为：</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林地清理</w:t>
      </w:r>
      <w:r>
        <w:rPr>
          <w:rFonts w:hint="default" w:ascii="Times New Roman" w:hAnsi="Times New Roman" w:eastAsia="仿宋" w:cs="Times New Roman"/>
          <w:sz w:val="28"/>
          <w:szCs w:val="28"/>
        </w:rPr>
        <w:t>：小块状铲除杂草，规格</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单价</w:t>
      </w:r>
      <w:r>
        <w:rPr>
          <w:rFonts w:hint="default" w:ascii="Times New Roman" w:hAnsi="Times New Roman" w:eastAsia="仿宋" w:cs="Times New Roman"/>
          <w:sz w:val="28"/>
          <w:szCs w:val="28"/>
          <w:lang w:val="en-US" w:eastAsia="zh-CN"/>
        </w:rPr>
        <w:t>60</w:t>
      </w:r>
      <w:r>
        <w:rPr>
          <w:rFonts w:hint="default" w:ascii="Times New Roman" w:hAnsi="Times New Roman" w:eastAsia="仿宋" w:cs="Times New Roman"/>
          <w:sz w:val="28"/>
          <w:szCs w:val="28"/>
        </w:rPr>
        <w:t>元/亩。</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打塘及播种</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先开挖长3</w:t>
      </w:r>
      <w:r>
        <w:rPr>
          <w:rFonts w:hint="default" w:ascii="Times New Roman" w:hAnsi="Times New Roman" w:eastAsia="仿宋" w:cs="Times New Roman"/>
          <w:sz w:val="28"/>
          <w:szCs w:val="28"/>
        </w:rPr>
        <w:t>0㎝×宽</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深2</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en-US" w:eastAsia="zh-CN"/>
        </w:rPr>
        <w:t>的种植塘，然后塘土回至2/3进行播种，每塘3-5粒，播种之后用脚轻踩，之后再覆盖一层2-3cm左右的松土。每亩种植塘70塘左右，</w:t>
      </w:r>
      <w:r>
        <w:rPr>
          <w:rFonts w:hint="default" w:ascii="Times New Roman" w:hAnsi="Times New Roman" w:eastAsia="仿宋" w:cs="Times New Roman"/>
          <w:sz w:val="28"/>
          <w:szCs w:val="28"/>
        </w:rPr>
        <w:t>单价</w:t>
      </w:r>
      <w:r>
        <w:rPr>
          <w:rFonts w:hint="default" w:ascii="Times New Roman" w:hAnsi="Times New Roman" w:eastAsia="仿宋" w:cs="Times New Roman"/>
          <w:sz w:val="28"/>
          <w:szCs w:val="28"/>
          <w:lang w:val="en-US" w:eastAsia="zh-CN"/>
        </w:rPr>
        <w:t>120</w:t>
      </w:r>
      <w:r>
        <w:rPr>
          <w:rFonts w:hint="default" w:ascii="Times New Roman" w:hAnsi="Times New Roman" w:eastAsia="仿宋" w:cs="Times New Roman"/>
          <w:sz w:val="28"/>
          <w:szCs w:val="28"/>
        </w:rPr>
        <w:t>元/亩。</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修枝：45</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p>
    <w:p>
      <w:pPr>
        <w:numPr>
          <w:ilvl w:val="0"/>
          <w:numId w:val="0"/>
        </w:numPr>
        <w:ind w:leftChars="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highlight w:val="none"/>
          <w:lang w:val="en-US" w:eastAsia="zh-CN"/>
        </w:rPr>
        <w:t>剩余物归堆</w:t>
      </w:r>
      <w:r>
        <w:rPr>
          <w:rFonts w:hint="default" w:ascii="Times New Roman" w:hAnsi="Times New Roman" w:eastAsia="仿宋" w:cs="Times New Roman"/>
          <w:sz w:val="28"/>
          <w:szCs w:val="28"/>
          <w:lang w:val="en-US" w:eastAsia="zh-CN"/>
        </w:rPr>
        <w:t>：30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p>
    <w:p>
      <w:pPr>
        <w:numPr>
          <w:ilvl w:val="0"/>
          <w:numId w:val="0"/>
        </w:numPr>
        <w:ind w:leftChars="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幼林抚育：60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亩（1次）</w:t>
      </w:r>
    </w:p>
    <w:p>
      <w:pPr>
        <w:ind w:firstLine="280" w:firstLineChars="1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（3）抚育</w:t>
      </w:r>
      <w:r>
        <w:rPr>
          <w:rFonts w:hint="default" w:ascii="Times New Roman" w:hAnsi="Times New Roman" w:eastAsia="仿宋" w:cs="Times New Roman"/>
          <w:sz w:val="28"/>
          <w:szCs w:val="28"/>
          <w:highlight w:val="none"/>
          <w:lang w:val="en-US" w:eastAsia="zh-CN"/>
        </w:rPr>
        <w:t>复壮</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抚育</w:t>
      </w:r>
      <w:r>
        <w:rPr>
          <w:rFonts w:hint="default" w:ascii="Times New Roman" w:hAnsi="Times New Roman" w:eastAsia="仿宋" w:cs="Times New Roman"/>
          <w:sz w:val="28"/>
          <w:szCs w:val="28"/>
          <w:highlight w:val="none"/>
          <w:lang w:val="en-US" w:eastAsia="zh-CN"/>
        </w:rPr>
        <w:t>复壮</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lang w:val="en-US" w:eastAsia="zh-CN"/>
        </w:rPr>
        <w:t>按</w:t>
      </w:r>
      <w:r>
        <w:rPr>
          <w:rFonts w:hint="eastAsia"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lang w:val="en-US" w:eastAsia="zh-CN"/>
        </w:rPr>
        <w:t>.4、</w:t>
      </w:r>
      <w:r>
        <w:rPr>
          <w:rFonts w:hint="eastAsia"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lang w:val="en-US" w:eastAsia="zh-CN"/>
        </w:rPr>
        <w:t>.5相关技术要求执行。</w:t>
      </w:r>
    </w:p>
    <w:p>
      <w:pPr>
        <w:tabs>
          <w:tab w:val="left" w:pos="0"/>
        </w:tabs>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工程单价：</w:t>
      </w:r>
      <w:r>
        <w:rPr>
          <w:rFonts w:hint="default" w:ascii="Times New Roman" w:hAnsi="Times New Roman" w:eastAsia="仿宋" w:cs="Times New Roman"/>
          <w:sz w:val="28"/>
          <w:szCs w:val="28"/>
          <w:lang w:val="en-US" w:eastAsia="zh-CN"/>
        </w:rPr>
        <w:t>270</w:t>
      </w:r>
      <w:r>
        <w:rPr>
          <w:rFonts w:hint="default" w:ascii="Times New Roman" w:hAnsi="Times New Roman" w:eastAsia="仿宋" w:cs="Times New Roman"/>
          <w:sz w:val="28"/>
          <w:szCs w:val="28"/>
        </w:rPr>
        <w:t>元/亩，分项及单价为：</w:t>
      </w:r>
    </w:p>
    <w:p>
      <w:pPr>
        <w:ind w:firstLine="560" w:firstLineChars="200"/>
        <w:rPr>
          <w:rFonts w:hint="default" w:ascii="Times New Roman" w:hAnsi="Times New Roman" w:eastAsia="仿宋" w:cs="Times New Roman"/>
          <w:color w:val="000000"/>
          <w:kern w:val="0"/>
          <w:sz w:val="28"/>
          <w:szCs w:val="28"/>
          <w:highlight w:val="none"/>
          <w:lang w:val="en-US" w:eastAsia="zh-CN"/>
        </w:rPr>
      </w:pPr>
      <w:r>
        <w:rPr>
          <w:rFonts w:hint="default" w:ascii="Times New Roman" w:hAnsi="Times New Roman" w:eastAsia="仿宋" w:cs="Times New Roman"/>
          <w:color w:val="000000"/>
          <w:kern w:val="0"/>
          <w:sz w:val="28"/>
          <w:szCs w:val="28"/>
          <w:highlight w:val="none"/>
          <w:lang w:val="en-US" w:eastAsia="zh-CN"/>
        </w:rPr>
        <w:t>抚育：</w:t>
      </w:r>
      <w:r>
        <w:rPr>
          <w:rFonts w:hint="default" w:ascii="Times New Roman" w:hAnsi="Times New Roman" w:eastAsia="仿宋" w:cs="Times New Roman"/>
          <w:sz w:val="28"/>
          <w:szCs w:val="28"/>
          <w:lang w:val="en-US" w:eastAsia="zh-CN"/>
        </w:rPr>
        <w:t>120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r>
        <w:rPr>
          <w:rFonts w:hint="eastAsia" w:ascii="Times New Roman" w:hAnsi="Times New Roman" w:eastAsia="仿宋" w:cs="Times New Roman"/>
          <w:sz w:val="28"/>
          <w:szCs w:val="28"/>
          <w:lang w:val="en-US" w:eastAsia="zh-CN"/>
        </w:rPr>
        <w:t>。</w:t>
      </w:r>
    </w:p>
    <w:p>
      <w:p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修枝：90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p>
    <w:p>
      <w:pPr>
        <w:numPr>
          <w:ilvl w:val="0"/>
          <w:numId w:val="0"/>
        </w:numPr>
        <w:ind w:leftChars="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highlight w:val="none"/>
          <w:lang w:val="en-US" w:eastAsia="zh-CN"/>
        </w:rPr>
        <w:t>剩余物归堆</w:t>
      </w:r>
      <w:r>
        <w:rPr>
          <w:rFonts w:hint="default" w:ascii="Times New Roman" w:hAnsi="Times New Roman" w:eastAsia="仿宋" w:cs="Times New Roman"/>
          <w:sz w:val="28"/>
          <w:szCs w:val="28"/>
          <w:lang w:val="en-US" w:eastAsia="zh-CN"/>
        </w:rPr>
        <w:t>：60</w:t>
      </w:r>
      <w:r>
        <w:rPr>
          <w:rFonts w:hint="default" w:ascii="Times New Roman" w:hAnsi="Times New Roman" w:eastAsia="仿宋" w:cs="Times New Roman"/>
          <w:sz w:val="28"/>
          <w:szCs w:val="28"/>
        </w:rPr>
        <w:t>元/</w:t>
      </w:r>
      <w:r>
        <w:rPr>
          <w:rFonts w:hint="default" w:ascii="Times New Roman" w:hAnsi="Times New Roman" w:eastAsia="仿宋" w:cs="Times New Roman"/>
          <w:sz w:val="28"/>
          <w:szCs w:val="28"/>
          <w:lang w:val="en-US" w:eastAsia="zh-CN"/>
        </w:rPr>
        <w:t>亩。</w:t>
      </w:r>
    </w:p>
    <w:p>
      <w:pPr>
        <w:keepNext w:val="0"/>
        <w:keepLines w:val="0"/>
        <w:widowControl/>
        <w:suppressLineNumbers w:val="0"/>
        <w:spacing w:before="0" w:beforeAutospacing="0" w:after="0" w:afterAutospacing="0"/>
        <w:ind w:left="0" w:right="0"/>
        <w:jc w:val="both"/>
        <w:rPr>
          <w:rFonts w:hint="default" w:ascii="Times New Roman" w:hAnsi="Times New Roman" w:eastAsia="仿宋" w:cs="Times New Roman"/>
          <w:b/>
          <w:bCs/>
          <w:color w:val="000000"/>
          <w:kern w:val="0"/>
          <w:sz w:val="30"/>
          <w:szCs w:val="30"/>
          <w:lang w:val="en-US" w:eastAsia="zh-CN" w:bidi="ar"/>
        </w:rPr>
      </w:pPr>
    </w:p>
    <w:p>
      <w:pPr>
        <w:jc w:val="both"/>
        <w:rPr>
          <w:rFonts w:hint="eastAsia" w:ascii="仿宋" w:hAnsi="仿宋" w:eastAsia="仿宋" w:cs="仿宋"/>
          <w:b/>
          <w:bCs/>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80087"/>
    <w:multiLevelType w:val="singleLevel"/>
    <w:tmpl w:val="9E38008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NjI2ZTExOGVkYmY3MmFjYTk3MWYyOTlhZTg4YzUifQ=="/>
  </w:docVars>
  <w:rsids>
    <w:rsidRoot w:val="30151DA4"/>
    <w:rsid w:val="00587E03"/>
    <w:rsid w:val="013F6AA9"/>
    <w:rsid w:val="06596142"/>
    <w:rsid w:val="120F5B98"/>
    <w:rsid w:val="22EF47D8"/>
    <w:rsid w:val="2775447E"/>
    <w:rsid w:val="2B8A6344"/>
    <w:rsid w:val="30151DA4"/>
    <w:rsid w:val="31EC5663"/>
    <w:rsid w:val="3E9D58B7"/>
    <w:rsid w:val="475B602F"/>
    <w:rsid w:val="506A290E"/>
    <w:rsid w:val="5EE03953"/>
    <w:rsid w:val="61F30033"/>
    <w:rsid w:val="6D321474"/>
    <w:rsid w:val="707C49BD"/>
    <w:rsid w:val="71C82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Lines="0" w:beforeAutospacing="0" w:afterLines="0" w:afterAutospacing="0" w:line="360" w:lineRule="auto"/>
      <w:outlineLvl w:val="3"/>
    </w:pPr>
    <w:rPr>
      <w:rFonts w:ascii="Times New Roman" w:hAnsi="Times New Roman" w:eastAsia="宋体"/>
      <w:b/>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2850</Words>
  <Characters>3166</Characters>
  <Lines>0</Lines>
  <Paragraphs>0</Paragraphs>
  <TotalTime>29</TotalTime>
  <ScaleCrop>false</ScaleCrop>
  <LinksUpToDate>false</LinksUpToDate>
  <CharactersWithSpaces>3183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2023-06-14T07:09:00Z</dcterms:created>
  <dc:creator>仙人球</dc:creator>
  <cp:lastModifiedBy>仙人球</cp:lastModifiedBy>
  <dcterms:modified xsi:type="dcterms:W3CDTF">2023-06-19T08:23:39Z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0BC7B1077AB2480D8ABCC5DC1FB0E0F5_11</vt:lpwstr>
  </property>
</Properties>
</file>