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宋体" w:hAnsi="宋体"/>
          <w:b/>
          <w:sz w:val="36"/>
          <w:szCs w:val="44"/>
        </w:rPr>
      </w:pPr>
      <w:r>
        <w:rPr>
          <w:rFonts w:hint="eastAsia" w:ascii="宋体" w:hAnsi="宋体"/>
          <w:b/>
          <w:sz w:val="36"/>
          <w:szCs w:val="44"/>
          <w:lang w:val="en-US" w:eastAsia="zh-CN"/>
        </w:rPr>
        <w:t>云南林草科技服务数字化平台指挥中心修缮</w:t>
      </w:r>
      <w:r>
        <w:rPr>
          <w:rFonts w:hint="eastAsia" w:ascii="宋体" w:hAnsi="宋体"/>
          <w:b/>
          <w:sz w:val="36"/>
          <w:szCs w:val="44"/>
        </w:rPr>
        <w:t>项目</w:t>
      </w:r>
    </w:p>
    <w:p>
      <w:pPr>
        <w:spacing w:line="600" w:lineRule="auto"/>
        <w:jc w:val="center"/>
        <w:rPr>
          <w:rFonts w:hint="eastAsia" w:ascii="宋体" w:hAnsi="宋体"/>
          <w:b/>
          <w:sz w:val="36"/>
          <w:szCs w:val="44"/>
        </w:rPr>
      </w:pPr>
      <w:r>
        <w:rPr>
          <w:rFonts w:hint="eastAsia" w:ascii="宋体" w:hAnsi="宋体"/>
          <w:b/>
          <w:sz w:val="36"/>
          <w:szCs w:val="44"/>
          <w:lang w:val="en-US" w:eastAsia="zh-CN"/>
        </w:rPr>
        <w:t>工程量清单</w:t>
      </w:r>
      <w:bookmarkStart w:id="0" w:name="_GoBack"/>
      <w:bookmarkEnd w:id="0"/>
      <w:r>
        <w:rPr>
          <w:rFonts w:hint="eastAsia" w:ascii="宋体" w:hAnsi="宋体"/>
          <w:b/>
          <w:sz w:val="36"/>
          <w:szCs w:val="44"/>
        </w:rPr>
        <w:t>编制说明</w:t>
      </w:r>
    </w:p>
    <w:p>
      <w:pPr>
        <w:spacing w:line="480" w:lineRule="auto"/>
        <w:rPr>
          <w:rFonts w:hint="eastAsia" w:ascii="仿宋_GB2312" w:hAnsi="仿宋_GB2312" w:eastAsia="仿宋_GB2312" w:cs="仿宋_GB2312"/>
          <w:b/>
          <w:bCs/>
          <w:sz w:val="28"/>
          <w:szCs w:val="28"/>
        </w:rPr>
      </w:pPr>
      <w:r>
        <w:rPr>
          <w:rFonts w:hint="eastAsia" w:ascii="宋体" w:hAnsi="宋体"/>
          <w:sz w:val="24"/>
          <w:szCs w:val="28"/>
        </w:rPr>
        <w:t xml:space="preserve">   </w:t>
      </w:r>
      <w:r>
        <w:rPr>
          <w:rFonts w:hint="eastAsia" w:ascii="宋体" w:hAnsi="宋体"/>
          <w:b/>
          <w:bCs/>
          <w:sz w:val="24"/>
          <w:szCs w:val="28"/>
        </w:rPr>
        <w:t xml:space="preserve"> </w:t>
      </w:r>
      <w:r>
        <w:rPr>
          <w:rFonts w:hint="eastAsia" w:ascii="仿宋_GB2312" w:hAnsi="仿宋_GB2312" w:eastAsia="仿宋_GB2312" w:cs="仿宋_GB2312"/>
          <w:b/>
          <w:bCs/>
          <w:sz w:val="28"/>
          <w:szCs w:val="28"/>
        </w:rPr>
        <w:t>一、项目概况</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1.工程名称：</w:t>
      </w:r>
      <w:r>
        <w:rPr>
          <w:rFonts w:hint="eastAsia" w:ascii="仿宋_GB2312" w:hAnsi="仿宋_GB2312" w:eastAsia="仿宋_GB2312" w:cs="仿宋_GB2312"/>
          <w:sz w:val="28"/>
          <w:szCs w:val="28"/>
          <w:lang w:val="en-US" w:eastAsia="zh-CN"/>
        </w:rPr>
        <w:t>云南林草科技服务数字化平台指挥中心修缮</w:t>
      </w:r>
      <w:r>
        <w:rPr>
          <w:rFonts w:hint="eastAsia" w:ascii="仿宋_GB2312" w:hAnsi="仿宋_GB2312" w:eastAsia="仿宋_GB2312" w:cs="仿宋_GB2312"/>
          <w:sz w:val="28"/>
          <w:szCs w:val="28"/>
        </w:rPr>
        <w:t>项目</w:t>
      </w:r>
    </w:p>
    <w:p>
      <w:pPr>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2.建设地点：云南林草科技服务数字化平台指挥中心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3.建设单位：</w:t>
      </w:r>
      <w:r>
        <w:rPr>
          <w:rFonts w:hint="eastAsia" w:ascii="仿宋_GB2312" w:hAnsi="仿宋_GB2312" w:eastAsia="仿宋_GB2312" w:cs="仿宋_GB2312"/>
          <w:sz w:val="28"/>
          <w:szCs w:val="28"/>
          <w:lang w:val="en-US" w:eastAsia="zh-CN"/>
        </w:rPr>
        <w:t>云南省林业和草原科学院</w:t>
      </w:r>
    </w:p>
    <w:p>
      <w:pPr>
        <w:tabs>
          <w:tab w:val="left" w:pos="5631"/>
        </w:tabs>
        <w:spacing w:line="480" w:lineRule="auto"/>
        <w:ind w:firstLine="427" w:firstLineChars="152"/>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二、编制范围</w:t>
      </w:r>
      <w:r>
        <w:rPr>
          <w:rFonts w:hint="eastAsia" w:ascii="仿宋_GB2312" w:hAnsi="仿宋_GB2312" w:eastAsia="仿宋_GB2312" w:cs="仿宋_GB2312"/>
          <w:b/>
          <w:bCs/>
          <w:sz w:val="28"/>
          <w:szCs w:val="28"/>
          <w:lang w:eastAsia="zh-CN"/>
        </w:rPr>
        <w:tab/>
      </w:r>
    </w:p>
    <w:p>
      <w:pPr>
        <w:pStyle w:val="2"/>
        <w:widowControl/>
        <w:spacing w:before="0" w:beforeAutospacing="0" w:after="0" w:afterAutospacing="0" w:line="36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本工程量清单包括了装修工程室内、外装修改造工程”施工图范围内的拆除、室内装饰装修、电气、给排水等全部工程。</w:t>
      </w:r>
    </w:p>
    <w:p>
      <w:pPr>
        <w:spacing w:line="480" w:lineRule="auto"/>
        <w:ind w:firstLine="424" w:firstLineChars="15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三、招标控制价编制依据</w:t>
      </w:r>
    </w:p>
    <w:p>
      <w:pPr>
        <w:spacing w:line="360" w:lineRule="auto"/>
        <w:ind w:firstLine="425" w:firstLineChars="1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1.《建设工程工程量清单计价规范》（ GB50500-2013）；</w:t>
      </w:r>
    </w:p>
    <w:p>
      <w:pPr>
        <w:spacing w:line="360" w:lineRule="auto"/>
        <w:ind w:firstLine="425" w:firstLineChars="1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2.《通用安装工程工程量计算规范》（ GB50856-2013）；</w:t>
      </w:r>
    </w:p>
    <w:p>
      <w:pPr>
        <w:spacing w:line="360" w:lineRule="auto"/>
        <w:ind w:firstLine="425" w:firstLineChars="1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3.《房屋建筑与装饰工程工程量计算规范》（ GB 50854-2013）等计价计量规范；</w:t>
      </w:r>
    </w:p>
    <w:p>
      <w:pPr>
        <w:spacing w:line="360" w:lineRule="auto"/>
        <w:ind w:firstLine="425" w:firstLineChars="1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4.《云南省建设工程造价计价规则及机械仪器仪表台班费用定额》DBJ 53/T—58—2020；</w:t>
      </w:r>
    </w:p>
    <w:p>
      <w:pPr>
        <w:spacing w:line="360" w:lineRule="auto"/>
        <w:ind w:firstLine="425" w:firstLineChars="1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5.《云南省建筑工程计价标准》DBJ 53/T—61—2020；</w:t>
      </w:r>
    </w:p>
    <w:p>
      <w:pPr>
        <w:spacing w:line="360" w:lineRule="auto"/>
        <w:ind w:firstLine="425" w:firstLineChars="1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6.《云南省通用安装工程计价标准》DBJ 53/T—63—2020；</w:t>
      </w:r>
    </w:p>
    <w:p>
      <w:pPr>
        <w:spacing w:line="360" w:lineRule="auto"/>
        <w:ind w:firstLine="425" w:firstLineChars="1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7.云南省住房和城乡建设厅关于《云南省建设工程造价计价标准（2020）版》发布实施的通知（云建科 [2021]15号）；</w:t>
      </w:r>
    </w:p>
    <w:p>
      <w:pPr>
        <w:spacing w:line="360" w:lineRule="auto"/>
        <w:ind w:firstLine="425" w:firstLineChars="152"/>
        <w:rPr>
          <w:rFonts w:ascii="仿宋_GB2312" w:hAnsi="仿宋_GB2312" w:eastAsia="仿宋_GB2312" w:cs="仿宋_GB2312"/>
          <w:sz w:val="28"/>
          <w:szCs w:val="28"/>
        </w:rPr>
      </w:pPr>
      <w:r>
        <w:rPr>
          <w:rFonts w:hint="eastAsia" w:ascii="仿宋_GB2312" w:hAnsi="仿宋_GB2312" w:eastAsia="仿宋_GB2312" w:cs="仿宋_GB2312"/>
          <w:sz w:val="28"/>
          <w:szCs w:val="28"/>
        </w:rPr>
        <w:t>8.云南省住房和城乡建设厅关于云南省建设工程造价计价标准调整定额人工费的通知云建科【2023】54号；</w:t>
      </w:r>
    </w:p>
    <w:p>
      <w:pPr>
        <w:spacing w:line="360" w:lineRule="auto"/>
        <w:ind w:firstLine="425" w:firstLineChars="1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9.施工图纸。</w:t>
      </w:r>
    </w:p>
    <w:p>
      <w:pPr>
        <w:spacing w:line="480" w:lineRule="auto"/>
        <w:ind w:firstLine="424" w:firstLineChars="15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四、材料价格</w:t>
      </w:r>
    </w:p>
    <w:p>
      <w:pPr>
        <w:spacing w:line="360" w:lineRule="auto"/>
        <w:ind w:firstLine="425" w:firstLineChars="1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主要材料价格参照《</w:t>
      </w:r>
      <w:r>
        <w:rPr>
          <w:rFonts w:hint="eastAsia" w:ascii="仿宋_GB2312" w:hAnsi="宋体" w:eastAsia="仿宋_GB2312" w:cs="宋体"/>
          <w:sz w:val="28"/>
          <w:szCs w:val="28"/>
        </w:rPr>
        <w:t>云南省建设工程材料及设备价格信息</w:t>
      </w:r>
      <w:r>
        <w:rPr>
          <w:rFonts w:hint="eastAsia" w:ascii="仿宋_GB2312" w:hAnsi="仿宋_GB2312" w:eastAsia="仿宋_GB2312" w:cs="仿宋_GB2312"/>
          <w:sz w:val="28"/>
          <w:szCs w:val="28"/>
        </w:rPr>
        <w:t>》（除税信息价）2023年第</w:t>
      </w:r>
      <w:r>
        <w:rPr>
          <w:rFonts w:hint="eastAsia" w:ascii="仿宋_GB2312" w:hAnsi="仿宋_GB2312" w:eastAsia="仿宋_GB2312" w:cs="仿宋_GB2312"/>
          <w:sz w:val="28"/>
          <w:szCs w:val="28"/>
          <w:lang w:val="en-US" w:eastAsia="zh-CN"/>
        </w:rPr>
        <w:t>12期</w:t>
      </w:r>
      <w:r>
        <w:rPr>
          <w:rFonts w:hint="eastAsia" w:ascii="仿宋_GB2312" w:hAnsi="仿宋_GB2312" w:eastAsia="仿宋_GB2312" w:cs="仿宋_GB2312"/>
          <w:sz w:val="28"/>
          <w:szCs w:val="28"/>
        </w:rPr>
        <w:t>及工程当地市场价格计取，材料价格均已根据项目所在地所需运输距离计算相应的运输费用，为到工地价格。</w:t>
      </w:r>
    </w:p>
    <w:p>
      <w:pPr>
        <w:spacing w:line="480" w:lineRule="auto"/>
        <w:ind w:firstLine="424" w:firstLineChars="15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五、招标控制价中需要说明的问题</w:t>
      </w:r>
    </w:p>
    <w:p>
      <w:pPr>
        <w:numPr>
          <w:ilvl w:val="0"/>
          <w:numId w:val="1"/>
        </w:numPr>
        <w:spacing w:line="360" w:lineRule="auto"/>
        <w:ind w:left="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拆除部分工程量暂估</w:t>
      </w:r>
      <w:r>
        <w:rPr>
          <w:rFonts w:hint="eastAsia" w:ascii="仿宋_GB2312" w:hAnsi="仿宋_GB2312" w:eastAsia="仿宋_GB2312" w:cs="仿宋_GB2312"/>
          <w:sz w:val="28"/>
          <w:szCs w:val="28"/>
        </w:rPr>
        <w:t>；</w:t>
      </w:r>
    </w:p>
    <w:p>
      <w:pPr>
        <w:numPr>
          <w:ilvl w:val="0"/>
          <w:numId w:val="1"/>
        </w:numPr>
        <w:spacing w:line="360" w:lineRule="auto"/>
        <w:ind w:lef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余方弃置运距暂估30km</w:t>
      </w:r>
      <w:r>
        <w:rPr>
          <w:rFonts w:hint="eastAsia" w:ascii="仿宋_GB2312" w:hAnsi="仿宋_GB2312" w:eastAsia="仿宋_GB2312" w:cs="仿宋_GB2312"/>
          <w:sz w:val="28"/>
          <w:szCs w:val="28"/>
        </w:rPr>
        <w:t>；</w:t>
      </w:r>
    </w:p>
    <w:p>
      <w:pPr>
        <w:numPr>
          <w:ilvl w:val="0"/>
          <w:numId w:val="1"/>
        </w:numPr>
        <w:spacing w:line="360" w:lineRule="auto"/>
        <w:ind w:lef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安装部分配线工程量暂估</w:t>
      </w:r>
      <w:r>
        <w:rPr>
          <w:rFonts w:hint="eastAsia" w:ascii="仿宋_GB2312" w:hAnsi="仿宋_GB2312" w:eastAsia="仿宋_GB2312" w:cs="仿宋_GB2312"/>
          <w:sz w:val="28"/>
          <w:szCs w:val="28"/>
        </w:rPr>
        <w:t>。</w:t>
      </w:r>
    </w:p>
    <w:p>
      <w:pPr>
        <w:widowControl/>
        <w:spacing w:line="360" w:lineRule="auto"/>
        <w:jc w:val="right"/>
        <w:rPr>
          <w:rFonts w:hint="eastAsia" w:ascii="仿宋_GB2312" w:hAnsi="仿宋_GB2312" w:eastAsia="仿宋_GB2312" w:cs="仿宋_GB2312"/>
          <w:sz w:val="28"/>
          <w:szCs w:val="28"/>
        </w:rPr>
      </w:pPr>
    </w:p>
    <w:p>
      <w:pPr>
        <w:widowControl/>
        <w:spacing w:line="360" w:lineRule="auto"/>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云南筑鼎工程管理咨询有限公司</w:t>
      </w:r>
    </w:p>
    <w:p>
      <w:pPr>
        <w:ind w:firstLine="6160" w:firstLineChars="2200"/>
        <w:rPr>
          <w:rFonts w:hint="eastAsia" w:eastAsia="仿宋_GB2312"/>
          <w:lang w:val="en-US" w:eastAsia="zh-CN"/>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 xml:space="preserve">日   </w:t>
      </w:r>
      <w:r>
        <w:rPr>
          <w:rFonts w:hint="eastAsia" w:ascii="仿宋_GB2312" w:hAnsi="仿宋_GB2312" w:eastAsia="仿宋_GB2312" w:cs="仿宋_GB2312"/>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E6896D"/>
    <w:multiLevelType w:val="singleLevel"/>
    <w:tmpl w:val="DCE6896D"/>
    <w:lvl w:ilvl="0" w:tentative="0">
      <w:start w:val="1"/>
      <w:numFmt w:val="decimal"/>
      <w:suff w:val="nothing"/>
      <w:lvlText w:val="%1．"/>
      <w:lvlJc w:val="left"/>
      <w:pPr>
        <w:ind w:left="25"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WQxZWVkZDE5N2Q4OWY3MzJjODRlZWQ3N2NjZjUifQ=="/>
  </w:docVars>
  <w:rsids>
    <w:rsidRoot w:val="62A2077A"/>
    <w:rsid w:val="271342B2"/>
    <w:rsid w:val="305E1B8E"/>
    <w:rsid w:val="3202183B"/>
    <w:rsid w:val="564227A4"/>
    <w:rsid w:val="62A20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2024-01-15T03:58:00Z</dcterms:created>
  <dc:creator>、</dc:creator>
  <cp:lastModifiedBy>、</cp:lastModifiedBy>
  <dcterms:modified xsi:type="dcterms:W3CDTF">2024-01-17T07:12:28Z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9AD84671C3524C80AA5B0D6B3EA5E6B3_11</vt:lpwstr>
  </property>
</Properties>
</file>